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26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F6E6B">
        <w:rPr>
          <w:rFonts w:ascii="Times New Roman" w:hAnsi="Times New Roman" w:cs="Times New Roman"/>
          <w:b/>
          <w:noProof/>
          <w:sz w:val="26"/>
          <w:szCs w:val="26"/>
          <w:lang w:val="ru-RU" w:eastAsia="ru-RU" w:bidi="ar-SA"/>
        </w:rPr>
        <w:drawing>
          <wp:inline distT="0" distB="0" distL="0" distR="0">
            <wp:extent cx="551815" cy="716280"/>
            <wp:effectExtent l="19050" t="0" r="63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726" w:rsidRPr="00782362" w:rsidRDefault="00AA7726" w:rsidP="00AA7726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AA7726" w:rsidRPr="00823F48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23F48">
        <w:rPr>
          <w:rFonts w:ascii="Times New Roman" w:hAnsi="Times New Roman" w:cs="Times New Roman"/>
          <w:b/>
          <w:bCs/>
          <w:sz w:val="26"/>
          <w:szCs w:val="26"/>
          <w:lang w:val="ru-RU"/>
        </w:rPr>
        <w:t>АДМИНИСТРАЦИЯ УСТЬ-КУБИНСКОГО</w:t>
      </w:r>
    </w:p>
    <w:p w:rsidR="00AA7726" w:rsidRPr="00823F48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823F48">
        <w:rPr>
          <w:rFonts w:ascii="Times New Roman" w:hAnsi="Times New Roman" w:cs="Times New Roman"/>
          <w:b/>
          <w:bCs/>
          <w:sz w:val="26"/>
          <w:szCs w:val="26"/>
          <w:lang w:val="ru-RU"/>
        </w:rPr>
        <w:t>МУНИЦИПАЛЬНОГО РАЙОНА</w:t>
      </w:r>
    </w:p>
    <w:p w:rsidR="00AA7726" w:rsidRPr="00823F48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AA7726" w:rsidRPr="00C50545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50545">
        <w:rPr>
          <w:rFonts w:ascii="Times New Roman" w:hAnsi="Times New Roman" w:cs="Times New Roman"/>
          <w:b/>
          <w:bCs/>
          <w:sz w:val="26"/>
          <w:szCs w:val="26"/>
          <w:lang w:val="ru-RU"/>
        </w:rPr>
        <w:t>ПОСТАНОВЛЕНИЕ</w:t>
      </w:r>
    </w:p>
    <w:p w:rsidR="00AA7726" w:rsidRPr="00C50545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AA7726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F6E6B">
        <w:rPr>
          <w:rFonts w:ascii="Times New Roman" w:hAnsi="Times New Roman" w:cs="Times New Roman"/>
          <w:bCs/>
          <w:sz w:val="26"/>
          <w:szCs w:val="26"/>
        </w:rPr>
        <w:t xml:space="preserve">с. </w:t>
      </w:r>
      <w:proofErr w:type="spellStart"/>
      <w:r w:rsidRPr="00DF6E6B">
        <w:rPr>
          <w:rFonts w:ascii="Times New Roman" w:hAnsi="Times New Roman" w:cs="Times New Roman"/>
          <w:bCs/>
          <w:sz w:val="26"/>
          <w:szCs w:val="26"/>
        </w:rPr>
        <w:t>Устье</w:t>
      </w:r>
      <w:proofErr w:type="spellEnd"/>
    </w:p>
    <w:p w:rsidR="00AA7726" w:rsidRPr="00DF6E6B" w:rsidRDefault="00AA7726" w:rsidP="00AA7726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F7315A" w:rsidRDefault="00F7315A" w:rsidP="00F7315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от 17.01.2022                                                                                                       № 20</w:t>
      </w:r>
    </w:p>
    <w:p w:rsidR="00AA7726" w:rsidRPr="00F7315A" w:rsidRDefault="00F7315A" w:rsidP="00F7315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</w:t>
      </w:r>
    </w:p>
    <w:tbl>
      <w:tblPr>
        <w:tblW w:w="0" w:type="auto"/>
        <w:tblLook w:val="04A0"/>
      </w:tblPr>
      <w:tblGrid>
        <w:gridCol w:w="9322"/>
        <w:gridCol w:w="249"/>
      </w:tblGrid>
      <w:tr w:rsidR="00AA7726" w:rsidRPr="00F7315A" w:rsidTr="00441F0A">
        <w:tc>
          <w:tcPr>
            <w:tcW w:w="9322" w:type="dxa"/>
          </w:tcPr>
          <w:p w:rsidR="00AA7726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 внесении изменений в постановление администрации района </w:t>
            </w:r>
          </w:p>
          <w:p w:rsidR="00AA7726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от 28 марта 2017 года № 290 «Об утверждении схемы водоснабжения и водоотведения сельского поселения Устьянское Усть-Кубинского муниципального района Вологодской области»</w:t>
            </w:r>
          </w:p>
          <w:p w:rsidR="00AA7726" w:rsidRPr="00823F4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9" w:type="dxa"/>
          </w:tcPr>
          <w:p w:rsidR="00AA7726" w:rsidRPr="00823F48" w:rsidRDefault="00AA7726" w:rsidP="00441F0A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AA7726" w:rsidRPr="00823F48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23F48">
        <w:rPr>
          <w:rFonts w:ascii="Times New Roman" w:hAnsi="Times New Roman" w:cs="Times New Roman"/>
          <w:sz w:val="26"/>
          <w:szCs w:val="26"/>
          <w:lang w:val="ru-RU"/>
        </w:rPr>
        <w:t>В целях реализации Федерального закона от 6 октября 2003 года № 131-ФЗ «Об общих принципах организации</w:t>
      </w:r>
      <w:r w:rsidRPr="00DF6E6B">
        <w:rPr>
          <w:rFonts w:ascii="Times New Roman" w:hAnsi="Times New Roman" w:cs="Times New Roman"/>
          <w:sz w:val="26"/>
          <w:szCs w:val="26"/>
        </w:rPr>
        <w:t> </w:t>
      </w:r>
      <w:r w:rsidRPr="00823F48">
        <w:rPr>
          <w:rFonts w:ascii="Times New Roman" w:hAnsi="Times New Roman" w:cs="Times New Roman"/>
          <w:sz w:val="26"/>
          <w:szCs w:val="26"/>
          <w:lang w:val="ru-RU"/>
        </w:rPr>
        <w:t xml:space="preserve"> местного самоуправления в Российской Федерации»,</w:t>
      </w:r>
      <w:r w:rsidRPr="00DF6E6B">
        <w:rPr>
          <w:rFonts w:ascii="Times New Roman" w:hAnsi="Times New Roman" w:cs="Times New Roman"/>
          <w:sz w:val="26"/>
          <w:szCs w:val="26"/>
        </w:rPr>
        <w:t> </w:t>
      </w:r>
      <w:r w:rsidRPr="00823F48">
        <w:rPr>
          <w:rFonts w:ascii="Times New Roman" w:hAnsi="Times New Roman" w:cs="Times New Roman"/>
          <w:sz w:val="26"/>
          <w:szCs w:val="26"/>
          <w:lang w:val="ru-RU"/>
        </w:rPr>
        <w:t xml:space="preserve"> в соответствии с Федеральным законом от 7 декабря 2011 года </w:t>
      </w:r>
      <w:r w:rsidRPr="00DF6E6B">
        <w:rPr>
          <w:rFonts w:ascii="Times New Roman" w:hAnsi="Times New Roman" w:cs="Times New Roman"/>
          <w:sz w:val="26"/>
          <w:szCs w:val="26"/>
        </w:rPr>
        <w:t> </w:t>
      </w:r>
      <w:r w:rsidRPr="00823F48">
        <w:rPr>
          <w:rFonts w:ascii="Times New Roman" w:hAnsi="Times New Roman" w:cs="Times New Roman"/>
          <w:sz w:val="26"/>
          <w:szCs w:val="26"/>
          <w:lang w:val="ru-RU"/>
        </w:rPr>
        <w:t>№ 416-ФЗ «О водоснабжении и водоотведении», статьи 43 Устава района  администрация района</w:t>
      </w:r>
    </w:p>
    <w:p w:rsidR="00AA7726" w:rsidRPr="00C81BDA" w:rsidRDefault="00AA7726" w:rsidP="00AA772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C81BDA">
        <w:rPr>
          <w:rFonts w:ascii="Times New Roman" w:hAnsi="Times New Roman" w:cs="Times New Roman"/>
          <w:b/>
          <w:sz w:val="26"/>
          <w:szCs w:val="26"/>
          <w:lang w:val="ru-RU"/>
        </w:rPr>
        <w:t>ПОСТАНОВЛЯЕТ:</w:t>
      </w:r>
    </w:p>
    <w:p w:rsidR="00AA7726" w:rsidRPr="00C81BDA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81BDA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C81BDA">
        <w:rPr>
          <w:rFonts w:ascii="Times New Roman" w:hAnsi="Times New Roman" w:cs="Times New Roman"/>
          <w:b/>
          <w:sz w:val="26"/>
          <w:szCs w:val="26"/>
          <w:lang w:val="ru-RU"/>
        </w:rPr>
        <w:t>.</w:t>
      </w:r>
      <w:r w:rsidRPr="00C81BDA">
        <w:rPr>
          <w:rFonts w:ascii="Times New Roman" w:hAnsi="Times New Roman" w:cs="Times New Roman"/>
          <w:sz w:val="26"/>
          <w:szCs w:val="26"/>
          <w:lang w:val="ru-RU"/>
        </w:rPr>
        <w:t xml:space="preserve"> Внести в схему водоснабжения и водоотведения сельского поселения Устьянское Усть-Кубинского муниципального района Вологодской области, утвержденную постановлением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администрации района от 28 марта 2017 года № 290 «Об утверждении схемы водоснабжения и водоотведения сельского поселения Устьянское Усть-Кубинского муниципального района Вологодской области»</w:t>
      </w:r>
      <w:r w:rsidRPr="00C81BDA">
        <w:rPr>
          <w:rFonts w:ascii="Times New Roman" w:hAnsi="Times New Roman" w:cs="Times New Roman"/>
          <w:sz w:val="26"/>
          <w:szCs w:val="26"/>
          <w:lang w:val="ru-RU"/>
        </w:rPr>
        <w:t>, следующие изменения:</w:t>
      </w:r>
    </w:p>
    <w:p w:rsidR="00AA7726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81BDA">
        <w:rPr>
          <w:rFonts w:ascii="Times New Roman" w:hAnsi="Times New Roman" w:cs="Times New Roman"/>
          <w:sz w:val="26"/>
          <w:szCs w:val="26"/>
          <w:lang w:val="ru-RU"/>
        </w:rPr>
        <w:t xml:space="preserve">1.1.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В разделе «Введение» абзацы третий и четвертый </w:t>
      </w:r>
      <w:r w:rsidR="000816E9">
        <w:rPr>
          <w:rFonts w:ascii="Times New Roman" w:hAnsi="Times New Roman" w:cs="Times New Roman"/>
          <w:sz w:val="26"/>
          <w:szCs w:val="26"/>
          <w:lang w:val="ru-RU"/>
        </w:rPr>
        <w:t>признать утратившими силу.</w:t>
      </w:r>
    </w:p>
    <w:p w:rsidR="00AA7726" w:rsidRPr="00C81BDA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1.2. В </w:t>
      </w:r>
      <w:r w:rsidRPr="00C81BDA">
        <w:rPr>
          <w:rFonts w:ascii="Times New Roman" w:hAnsi="Times New Roman" w:cs="Times New Roman"/>
          <w:sz w:val="26"/>
          <w:szCs w:val="26"/>
          <w:lang w:val="ru-RU"/>
        </w:rPr>
        <w:t xml:space="preserve">разделе 3 </w:t>
      </w:r>
      <w:r w:rsidR="000816E9">
        <w:rPr>
          <w:rFonts w:ascii="Times New Roman" w:hAnsi="Times New Roman" w:cs="Times New Roman"/>
          <w:sz w:val="26"/>
          <w:szCs w:val="26"/>
          <w:lang w:val="ru-RU"/>
        </w:rPr>
        <w:t>«С</w:t>
      </w:r>
      <w:r w:rsidRPr="00C81BDA">
        <w:rPr>
          <w:rFonts w:ascii="Times New Roman" w:hAnsi="Times New Roman" w:cs="Times New Roman"/>
          <w:sz w:val="26"/>
          <w:szCs w:val="26"/>
          <w:lang w:val="ru-RU"/>
        </w:rPr>
        <w:t>уществующее положение в сфере водоснабжения муниципального образования</w:t>
      </w:r>
      <w:r w:rsidR="000816E9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Pr="00C81BDA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:rsidR="00AA7726" w:rsidRDefault="000816E9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1) </w:t>
      </w:r>
      <w:r w:rsidR="00AA7726" w:rsidRPr="00C81BDA">
        <w:rPr>
          <w:rFonts w:ascii="Times New Roman" w:hAnsi="Times New Roman" w:cs="Times New Roman"/>
          <w:sz w:val="26"/>
          <w:szCs w:val="26"/>
          <w:lang w:val="ru-RU"/>
        </w:rPr>
        <w:t xml:space="preserve">в абзаце </w:t>
      </w:r>
      <w:r>
        <w:rPr>
          <w:rFonts w:ascii="Times New Roman" w:hAnsi="Times New Roman" w:cs="Times New Roman"/>
          <w:sz w:val="26"/>
          <w:szCs w:val="26"/>
          <w:lang w:val="ru-RU"/>
        </w:rPr>
        <w:t>первом</w:t>
      </w:r>
      <w:r w:rsidR="00AA7726" w:rsidRPr="00C81BDA">
        <w:rPr>
          <w:rFonts w:ascii="Times New Roman" w:hAnsi="Times New Roman" w:cs="Times New Roman"/>
          <w:sz w:val="26"/>
          <w:szCs w:val="26"/>
          <w:lang w:val="ru-RU"/>
        </w:rPr>
        <w:t xml:space="preserve"> слова «с. Никола-Корень» исключить;</w:t>
      </w:r>
    </w:p>
    <w:p w:rsidR="00AA7726" w:rsidRDefault="000816E9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2) </w:t>
      </w:r>
      <w:r w:rsidR="00AA7726">
        <w:rPr>
          <w:rFonts w:ascii="Times New Roman" w:hAnsi="Times New Roman" w:cs="Times New Roman"/>
          <w:sz w:val="26"/>
          <w:szCs w:val="26"/>
          <w:lang w:val="ru-RU"/>
        </w:rPr>
        <w:t>абзац</w:t>
      </w:r>
      <w:r>
        <w:rPr>
          <w:rFonts w:ascii="Times New Roman" w:hAnsi="Times New Roman" w:cs="Times New Roman"/>
          <w:sz w:val="26"/>
          <w:szCs w:val="26"/>
          <w:lang w:val="ru-RU"/>
        </w:rPr>
        <w:t>ытретий</w:t>
      </w:r>
      <w:r w:rsidR="005336F9">
        <w:rPr>
          <w:rFonts w:ascii="Times New Roman" w:hAnsi="Times New Roman" w:cs="Times New Roman"/>
          <w:sz w:val="26"/>
          <w:szCs w:val="26"/>
          <w:lang w:val="ru-RU"/>
        </w:rPr>
        <w:t xml:space="preserve"> – четвертый </w:t>
      </w:r>
      <w:r w:rsidR="00AA7726" w:rsidRPr="00C81BDA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>изложить в следующей редакции</w:t>
      </w:r>
      <w:r w:rsidR="00AA7726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>:</w:t>
      </w:r>
    </w:p>
    <w:p w:rsidR="00AA7726" w:rsidRDefault="00AA7726" w:rsidP="00AA7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 w:rsidRPr="0064689C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>«</w:t>
      </w:r>
      <w:r w:rsidRPr="0064689C">
        <w:rPr>
          <w:rFonts w:ascii="Times New Roman" w:eastAsia="CIDFont+F3" w:hAnsi="Times New Roman" w:cs="Times New Roman"/>
          <w:sz w:val="26"/>
          <w:szCs w:val="26"/>
          <w:lang w:val="ru-RU" w:bidi="ar-SA"/>
        </w:rPr>
        <w:t>Источник водоснабжения села Устье, Усть-Кубинского района, Вологодскойобласти - река Кубена. Заборводы производится водозаборными сооружениямируслового типа из р. Кубена и предназначен на хозяйственно-питьевые ипроизводственные нужды села Устье. Капитальный ремонт водозаборныхсооружений дляприема воды из р. Кубена и подаче ее к насосной станции</w:t>
      </w:r>
      <w:r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 1 </w:t>
      </w:r>
      <w:r w:rsidRPr="0064689C">
        <w:rPr>
          <w:rFonts w:ascii="Times New Roman" w:eastAsia="CIDFont+F3" w:hAnsi="Times New Roman" w:cs="Times New Roman"/>
          <w:sz w:val="26"/>
          <w:szCs w:val="26"/>
          <w:lang w:val="ru-RU" w:bidi="ar-SA"/>
        </w:rPr>
        <w:t>подъема проводился в 2018 году. Два</w:t>
      </w:r>
      <w:r w:rsidR="00F7315A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 </w:t>
      </w:r>
      <w:r w:rsidRPr="0064689C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водоприемных фильтрующих </w:t>
      </w:r>
      <w:proofErr w:type="spellStart"/>
      <w:r w:rsidRPr="0064689C">
        <w:rPr>
          <w:rFonts w:ascii="Times New Roman" w:eastAsia="CIDFont+F3" w:hAnsi="Times New Roman" w:cs="Times New Roman"/>
          <w:sz w:val="26"/>
          <w:szCs w:val="26"/>
          <w:lang w:val="ru-RU" w:bidi="ar-SA"/>
        </w:rPr>
        <w:t>рыбозащитных</w:t>
      </w:r>
      <w:proofErr w:type="spellEnd"/>
      <w:r w:rsidR="00F7315A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 </w:t>
      </w:r>
      <w:r w:rsidRPr="0064689C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оголовка представляют собой коллекторы с трубчатымифильтрами (многослойная цилиндрическая каркасно-сетчатая конструкция). На каждом оголовке предусмотрено по пять трубчатых фильтров. Внутреннийкаркас трубчатого фильтра изготовлен из перфорированной </w:t>
      </w:r>
      <w:r w:rsidRPr="0064689C">
        <w:rPr>
          <w:rFonts w:ascii="Times New Roman" w:eastAsia="CIDFont+F3" w:hAnsi="Times New Roman" w:cs="Times New Roman"/>
          <w:sz w:val="26"/>
          <w:szCs w:val="26"/>
          <w:lang w:val="ru-RU" w:bidi="ar-SA"/>
        </w:rPr>
        <w:lastRenderedPageBreak/>
        <w:t xml:space="preserve">стеклопластиковойтрубы.Фильтровальный каркас выполнен из нержавеющей стали. </w:t>
      </w:r>
    </w:p>
    <w:p w:rsidR="00AA7726" w:rsidRDefault="00AA7726" w:rsidP="00AA7726">
      <w:pPr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Водозабор состоит из водоприемного оголовка, насосной станции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подъема, очистных сооружений, насосной станции </w:t>
      </w:r>
      <w:r>
        <w:rPr>
          <w:rFonts w:ascii="Times New Roman" w:hAnsi="Times New Roman" w:cs="Times New Roman"/>
          <w:sz w:val="26"/>
          <w:szCs w:val="26"/>
        </w:rPr>
        <w:t>II</w:t>
      </w:r>
      <w:r>
        <w:rPr>
          <w:rFonts w:ascii="Times New Roman" w:hAnsi="Times New Roman" w:cs="Times New Roman"/>
          <w:sz w:val="26"/>
          <w:szCs w:val="26"/>
          <w:lang w:val="ru-RU"/>
        </w:rPr>
        <w:t>подъема</w:t>
      </w:r>
      <w:r>
        <w:rPr>
          <w:rFonts w:ascii="Times New Roman" w:eastAsia="CIDFont+F3" w:hAnsi="Times New Roman" w:cs="Times New Roman"/>
          <w:sz w:val="26"/>
          <w:szCs w:val="26"/>
          <w:lang w:val="ru-RU" w:bidi="ar-SA"/>
        </w:rPr>
        <w:t>»</w:t>
      </w:r>
    </w:p>
    <w:p w:rsidR="00792A34" w:rsidRDefault="00792A34" w:rsidP="00AA7726">
      <w:pPr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>
        <w:rPr>
          <w:rFonts w:ascii="Times New Roman" w:eastAsia="CIDFont+F3" w:hAnsi="Times New Roman" w:cs="Times New Roman"/>
          <w:sz w:val="26"/>
          <w:szCs w:val="26"/>
          <w:lang w:val="ru-RU" w:bidi="ar-SA"/>
        </w:rPr>
        <w:t>3) абзацы пятый – шестой признать утратившими силу;</w:t>
      </w:r>
    </w:p>
    <w:p w:rsidR="00792A34" w:rsidRDefault="00792A34" w:rsidP="00AA7726">
      <w:pPr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>
        <w:rPr>
          <w:rFonts w:ascii="Times New Roman" w:eastAsia="CIDFont+F3" w:hAnsi="Times New Roman" w:cs="Times New Roman"/>
          <w:sz w:val="26"/>
          <w:szCs w:val="26"/>
          <w:lang w:val="ru-RU" w:bidi="ar-SA"/>
        </w:rPr>
        <w:t>4) абзацы десятый – тринадцатый изложить в следующей редакции:</w:t>
      </w:r>
    </w:p>
    <w:p w:rsidR="00AA7726" w:rsidRPr="00C81BDA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>«</w:t>
      </w:r>
      <w:r w:rsidRPr="00C81BDA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 xml:space="preserve">На территории поселения имеется </w:t>
      </w:r>
      <w:r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>3 подземных водозабора</w:t>
      </w:r>
      <w:r w:rsidRPr="00C81BDA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>:</w:t>
      </w:r>
    </w:p>
    <w:p w:rsidR="00AA7726" w:rsidRPr="00C81BDA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 w:rsidRPr="00C81BDA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- </w:t>
      </w:r>
      <w:r w:rsidRPr="00C81BDA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 xml:space="preserve">скважина № </w:t>
      </w:r>
      <w:r w:rsidRPr="00C81BDA">
        <w:rPr>
          <w:rFonts w:ascii="Times New Roman" w:hAnsi="Times New Roman" w:cs="Times New Roman"/>
          <w:sz w:val="26"/>
          <w:szCs w:val="26"/>
          <w:lang w:val="ru-RU"/>
        </w:rPr>
        <w:t xml:space="preserve">3П-2012/3 </w:t>
      </w:r>
      <w:r w:rsidRPr="00C81BDA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 xml:space="preserve"> хозяйственно-питьевого водоснабжения с. Никольское 2012 года</w:t>
      </w:r>
      <w:r w:rsidRPr="00C81BDA">
        <w:rPr>
          <w:rFonts w:ascii="Times New Roman" w:eastAsia="Arial Unicode MS" w:hAnsi="Times New Roman" w:cs="Times New Roman"/>
          <w:sz w:val="26"/>
          <w:szCs w:val="26"/>
          <w:lang w:val="ru-RU"/>
        </w:rPr>
        <w:t>;</w:t>
      </w:r>
    </w:p>
    <w:p w:rsidR="00AA7726" w:rsidRPr="00C81BDA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 w:rsidRPr="00C81BDA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- </w:t>
      </w:r>
      <w:r w:rsidRPr="00C81BDA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>скважина № 2738 хозяйственно-питьевого водоснабжения с. Заднее 1982 года</w:t>
      </w:r>
      <w:r w:rsidRPr="00C81BDA">
        <w:rPr>
          <w:rFonts w:ascii="Times New Roman" w:eastAsia="Arial Unicode MS" w:hAnsi="Times New Roman" w:cs="Times New Roman"/>
          <w:sz w:val="26"/>
          <w:szCs w:val="26"/>
          <w:lang w:val="ru-RU"/>
        </w:rPr>
        <w:t>;</w:t>
      </w:r>
    </w:p>
    <w:p w:rsidR="00AA7726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</w:pPr>
      <w:r w:rsidRPr="00C81BDA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- </w:t>
      </w:r>
      <w:r w:rsidRPr="00C81BDA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 xml:space="preserve">скважина № 77914 хозяйственно-питьевого водоснабжения д. </w:t>
      </w:r>
      <w:proofErr w:type="spellStart"/>
      <w:r w:rsidRPr="00C81BDA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>Королиха</w:t>
      </w:r>
      <w:proofErr w:type="spellEnd"/>
      <w:r w:rsidRPr="00C81BDA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 xml:space="preserve"> 1992 года</w:t>
      </w:r>
      <w:r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>»;</w:t>
      </w:r>
    </w:p>
    <w:p w:rsidR="003A040B" w:rsidRDefault="00792A34" w:rsidP="003A040B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>5) абзацы четырнадцатый -восемнадцатый признать утратившими силу</w:t>
      </w:r>
      <w:r w:rsidR="003A040B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>;</w:t>
      </w:r>
    </w:p>
    <w:p w:rsidR="00AA7726" w:rsidRDefault="003A040B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 xml:space="preserve">6) </w:t>
      </w:r>
      <w:r w:rsidR="00AA7726"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 xml:space="preserve">в абзаце </w:t>
      </w:r>
      <w:r>
        <w:rPr>
          <w:rFonts w:ascii="Times New Roman" w:eastAsia="Arial Unicode MS" w:hAnsi="Times New Roman" w:cs="Times New Roman"/>
          <w:spacing w:val="-2"/>
          <w:sz w:val="26"/>
          <w:szCs w:val="26"/>
          <w:lang w:val="ru-RU"/>
        </w:rPr>
        <w:t>девятнадцатом</w:t>
      </w:r>
      <w:r w:rsidR="00AA7726" w:rsidRPr="00C81BDA">
        <w:rPr>
          <w:rFonts w:ascii="Times New Roman" w:hAnsi="Times New Roman" w:cs="Times New Roman"/>
          <w:sz w:val="26"/>
          <w:szCs w:val="26"/>
          <w:lang w:val="ru-RU"/>
        </w:rPr>
        <w:t xml:space="preserve"> слова «с. Никола-Корень» исключить;</w:t>
      </w:r>
    </w:p>
    <w:p w:rsidR="00AA7726" w:rsidRDefault="003A040B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7) </w:t>
      </w:r>
      <w:r w:rsidR="00AA7726">
        <w:rPr>
          <w:rFonts w:ascii="Times New Roman" w:hAnsi="Times New Roman" w:cs="Times New Roman"/>
          <w:sz w:val="26"/>
          <w:szCs w:val="26"/>
          <w:lang w:val="ru-RU"/>
        </w:rPr>
        <w:t xml:space="preserve">абзац </w:t>
      </w:r>
      <w:r>
        <w:rPr>
          <w:rFonts w:ascii="Times New Roman" w:hAnsi="Times New Roman" w:cs="Times New Roman"/>
          <w:sz w:val="26"/>
          <w:szCs w:val="26"/>
          <w:lang w:val="ru-RU"/>
        </w:rPr>
        <w:t>двадцатый признать утратившим силу</w:t>
      </w:r>
      <w:r w:rsidR="00AA7726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AA7726" w:rsidRDefault="003A040B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8) </w:t>
      </w:r>
      <w:r w:rsidR="00AA7726">
        <w:rPr>
          <w:rFonts w:ascii="Times New Roman" w:hAnsi="Times New Roman" w:cs="Times New Roman"/>
          <w:sz w:val="26"/>
          <w:szCs w:val="26"/>
          <w:lang w:val="ru-RU"/>
        </w:rPr>
        <w:t xml:space="preserve">абзац </w:t>
      </w:r>
      <w:r>
        <w:rPr>
          <w:rFonts w:ascii="Times New Roman" w:hAnsi="Times New Roman" w:cs="Times New Roman"/>
          <w:sz w:val="26"/>
          <w:szCs w:val="26"/>
          <w:lang w:val="ru-RU"/>
        </w:rPr>
        <w:t>двадцать первый</w:t>
      </w:r>
      <w:r w:rsidR="00AA7726">
        <w:rPr>
          <w:rFonts w:ascii="Times New Roman" w:hAnsi="Times New Roman" w:cs="Times New Roman"/>
          <w:sz w:val="26"/>
          <w:szCs w:val="26"/>
          <w:lang w:val="ru-RU"/>
        </w:rPr>
        <w:t xml:space="preserve"> изложить в следующей редакции:</w:t>
      </w:r>
    </w:p>
    <w:p w:rsidR="00AA7726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>«</w:t>
      </w:r>
      <w:r w:rsidRPr="00C81BDA">
        <w:rPr>
          <w:rFonts w:ascii="Times New Roman" w:hAnsi="Times New Roman" w:cs="Times New Roman"/>
          <w:sz w:val="26"/>
          <w:szCs w:val="26"/>
          <w:lang w:val="ru-RU"/>
        </w:rPr>
        <w:t>Водоснабжение с. Никольское осуществляется из водозаборной скважины 2012 года № 3П-2012/3 максимальная производительность её 17,5 тыс</w:t>
      </w:r>
      <w:proofErr w:type="gramStart"/>
      <w:r w:rsidRPr="00C81BDA">
        <w:rPr>
          <w:rFonts w:ascii="Times New Roman" w:hAnsi="Times New Roman" w:cs="Times New Roman"/>
          <w:sz w:val="26"/>
          <w:szCs w:val="26"/>
          <w:lang w:val="ru-RU"/>
        </w:rPr>
        <w:t>.к</w:t>
      </w:r>
      <w:proofErr w:type="gramEnd"/>
      <w:r w:rsidRPr="00C81BDA">
        <w:rPr>
          <w:rFonts w:ascii="Times New Roman" w:hAnsi="Times New Roman" w:cs="Times New Roman"/>
          <w:sz w:val="26"/>
          <w:szCs w:val="26"/>
          <w:lang w:val="ru-RU"/>
        </w:rPr>
        <w:t>уб.м/год (дебит скважины № 3П-2012/3 - 2 куб.м/час). Общая протяженность сетей с. Никольское диаметром 25 - 63 мм - 3,753 км, материал труб смешанный - полиэтиленовые, стальные.</w:t>
      </w:r>
      <w:r w:rsidRPr="00186A58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 xml:space="preserve">Износ сетей составляет </w:t>
      </w: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>7</w:t>
      </w:r>
      <w:r w:rsidRPr="00186A58">
        <w:rPr>
          <w:rFonts w:ascii="Times New Roman" w:eastAsia="Arial Unicode MS" w:hAnsi="Times New Roman" w:cs="Times New Roman"/>
          <w:sz w:val="26"/>
          <w:szCs w:val="26"/>
          <w:lang w:val="ru-RU"/>
        </w:rPr>
        <w:t>0%.</w:t>
      </w: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>»;</w:t>
      </w:r>
    </w:p>
    <w:p w:rsidR="00AA7726" w:rsidRDefault="003A040B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9) </w:t>
      </w:r>
      <w:r w:rsidR="00AA7726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в абзаце </w:t>
      </w: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>двадцать втором</w:t>
      </w:r>
      <w:r w:rsidR="00AA7726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 цифру «50%» заменить цифрой «44%»;</w:t>
      </w:r>
    </w:p>
    <w:p w:rsidR="00AA7726" w:rsidRDefault="003A040B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10) </w:t>
      </w:r>
      <w:r w:rsidR="00AA7726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в абзаце </w:t>
      </w: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>двадцать третьем</w:t>
      </w:r>
      <w:r w:rsidR="00AA7726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 цифру «50%» заменить цифрой «60%»;</w:t>
      </w:r>
    </w:p>
    <w:p w:rsidR="00AA7726" w:rsidRDefault="003A040B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11) </w:t>
      </w:r>
      <w:r w:rsidR="00AA7726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В пункте 3.1 </w:t>
      </w:r>
    </w:p>
    <w:p w:rsidR="00AA7726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>-таблицы 3.2 и 3.3 изложить в следующей редакции:</w:t>
      </w:r>
    </w:p>
    <w:p w:rsidR="00AA7726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</w:p>
    <w:p w:rsidR="00AA7726" w:rsidRPr="00691909" w:rsidRDefault="00AA7726" w:rsidP="00AA7726">
      <w:pPr>
        <w:spacing w:after="0" w:line="240" w:lineRule="auto"/>
        <w:jc w:val="center"/>
        <w:outlineLvl w:val="0"/>
        <w:rPr>
          <w:rFonts w:eastAsia="Arial Unicode MS"/>
          <w:b/>
          <w:sz w:val="26"/>
          <w:szCs w:val="26"/>
          <w:lang w:val="ru-RU"/>
        </w:rPr>
      </w:pPr>
      <w:r>
        <w:rPr>
          <w:rFonts w:eastAsia="Arial Unicode MS"/>
          <w:b/>
          <w:spacing w:val="-8"/>
          <w:sz w:val="26"/>
          <w:szCs w:val="26"/>
          <w:lang w:val="ru-RU"/>
        </w:rPr>
        <w:t>«</w:t>
      </w:r>
      <w:r w:rsidRPr="00691909">
        <w:rPr>
          <w:rFonts w:ascii="Times New Roman" w:eastAsia="Arial Unicode MS" w:hAnsi="Times New Roman" w:cs="Times New Roman"/>
          <w:b/>
          <w:spacing w:val="-8"/>
          <w:sz w:val="26"/>
          <w:szCs w:val="26"/>
          <w:lang w:val="ru-RU"/>
        </w:rPr>
        <w:t xml:space="preserve">Насосное оборудование </w:t>
      </w:r>
      <w:r w:rsidRPr="00691909">
        <w:rPr>
          <w:rFonts w:ascii="Times New Roman" w:eastAsia="Arial Unicode MS" w:hAnsi="Times New Roman" w:cs="Times New Roman"/>
          <w:b/>
          <w:spacing w:val="-8"/>
          <w:sz w:val="26"/>
          <w:szCs w:val="26"/>
        </w:rPr>
        <w:t>I</w:t>
      </w:r>
      <w:r w:rsidRPr="00691909">
        <w:rPr>
          <w:rFonts w:ascii="Times New Roman" w:eastAsia="Arial Unicode MS" w:hAnsi="Times New Roman" w:cs="Times New Roman"/>
          <w:b/>
          <w:spacing w:val="-8"/>
          <w:sz w:val="26"/>
          <w:szCs w:val="26"/>
          <w:lang w:val="ru-RU"/>
        </w:rPr>
        <w:t xml:space="preserve"> подъем</w:t>
      </w:r>
    </w:p>
    <w:p w:rsidR="00AA7726" w:rsidRPr="00691909" w:rsidRDefault="00AA7726" w:rsidP="00AA7726">
      <w:pPr>
        <w:spacing w:after="0" w:line="240" w:lineRule="auto"/>
        <w:jc w:val="right"/>
        <w:outlineLvl w:val="0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 w:rsidRPr="00691909">
        <w:rPr>
          <w:rFonts w:ascii="Times New Roman" w:eastAsia="Arial Unicode MS" w:hAnsi="Times New Roman" w:cs="Times New Roman"/>
          <w:spacing w:val="-8"/>
          <w:sz w:val="26"/>
          <w:szCs w:val="26"/>
          <w:lang w:val="ru-RU"/>
        </w:rPr>
        <w:t>Табл.3.2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0"/>
        <w:gridCol w:w="2094"/>
        <w:gridCol w:w="567"/>
        <w:gridCol w:w="992"/>
        <w:gridCol w:w="851"/>
        <w:gridCol w:w="1559"/>
        <w:gridCol w:w="1843"/>
      </w:tblGrid>
      <w:tr w:rsidR="00AA7726" w:rsidRPr="00691909" w:rsidTr="00441F0A">
        <w:trPr>
          <w:trHeight w:hRule="exact" w:val="892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Назначение</w:t>
            </w:r>
            <w:proofErr w:type="spellEnd"/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Тип</w:t>
            </w:r>
            <w:proofErr w:type="spellEnd"/>
            <w:r w:rsidR="00F7315A">
              <w:rPr>
                <w:rFonts w:ascii="Times New Roman" w:eastAsia="Arial Unicode MS" w:hAnsi="Times New Roman" w:cs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насоса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шт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15A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Техническая</w:t>
            </w:r>
            <w:proofErr w:type="spellEnd"/>
          </w:p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характеристика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Электродвигатель</w:t>
            </w:r>
            <w:proofErr w:type="spellEnd"/>
          </w:p>
        </w:tc>
      </w:tr>
      <w:tr w:rsidR="00AA7726" w:rsidRPr="00691909" w:rsidTr="00441F0A">
        <w:trPr>
          <w:trHeight w:hRule="exact" w:val="848"/>
        </w:trPr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pacing w:val="-1"/>
                <w:sz w:val="26"/>
                <w:szCs w:val="26"/>
              </w:rPr>
              <w:t>Подача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pacing w:val="-1"/>
                <w:sz w:val="26"/>
                <w:szCs w:val="26"/>
              </w:rPr>
              <w:t xml:space="preserve">, </w:t>
            </w: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м</w:t>
            </w: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  <w:vertAlign w:val="superscript"/>
              </w:rPr>
              <w:t>3</w:t>
            </w: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/ч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Напор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, 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Мощность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кВт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Скорость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,</w:t>
            </w:r>
          </w:p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мин-</w:t>
            </w: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</w:tr>
      <w:tr w:rsidR="00AA7726" w:rsidRPr="00691909" w:rsidTr="00441F0A">
        <w:trPr>
          <w:trHeight w:hRule="exact" w:val="586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Основной</w:t>
            </w:r>
            <w:proofErr w:type="spellEnd"/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КМ 80-65-160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2900</w:t>
            </w:r>
          </w:p>
        </w:tc>
      </w:tr>
      <w:tr w:rsidR="00AA7726" w:rsidRPr="00691909" w:rsidTr="00441F0A">
        <w:trPr>
          <w:trHeight w:hRule="exact" w:val="581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Резерв</w:t>
            </w:r>
            <w:proofErr w:type="spellEnd"/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АСЦЛ-20-24Г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1450</w:t>
            </w:r>
          </w:p>
        </w:tc>
      </w:tr>
      <w:tr w:rsidR="00AA7726" w:rsidRPr="00691909" w:rsidTr="00441F0A">
        <w:trPr>
          <w:trHeight w:hRule="exact" w:val="638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дренаж</w:t>
            </w:r>
            <w:proofErr w:type="spellEnd"/>
          </w:p>
        </w:tc>
        <w:tc>
          <w:tcPr>
            <w:tcW w:w="2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КМ 50-32-125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2,2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2900</w:t>
            </w:r>
          </w:p>
        </w:tc>
      </w:tr>
    </w:tbl>
    <w:p w:rsidR="00AA7726" w:rsidRPr="00691909" w:rsidRDefault="00AA7726" w:rsidP="00AA7726">
      <w:pPr>
        <w:spacing w:after="0" w:line="240" w:lineRule="auto"/>
        <w:jc w:val="both"/>
        <w:rPr>
          <w:rFonts w:ascii="Times New Roman" w:eastAsia="Arial Unicode MS" w:hAnsi="Times New Roman" w:cs="Times New Roman"/>
          <w:spacing w:val="-6"/>
          <w:sz w:val="26"/>
          <w:szCs w:val="26"/>
          <w:lang w:val="ru-RU"/>
        </w:rPr>
      </w:pPr>
    </w:p>
    <w:p w:rsidR="00AA7726" w:rsidRPr="00691909" w:rsidRDefault="00AA7726" w:rsidP="00AA7726">
      <w:pPr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z w:val="26"/>
          <w:szCs w:val="26"/>
        </w:rPr>
      </w:pPr>
      <w:proofErr w:type="spellStart"/>
      <w:r w:rsidRPr="00691909">
        <w:rPr>
          <w:rFonts w:ascii="Times New Roman" w:eastAsia="Arial Unicode MS" w:hAnsi="Times New Roman" w:cs="Times New Roman"/>
          <w:b/>
          <w:spacing w:val="-6"/>
          <w:sz w:val="26"/>
          <w:szCs w:val="26"/>
        </w:rPr>
        <w:t>Насосноеоборудование</w:t>
      </w:r>
      <w:proofErr w:type="spellEnd"/>
      <w:r w:rsidRPr="00691909">
        <w:rPr>
          <w:rFonts w:ascii="Times New Roman" w:eastAsia="Arial Unicode MS" w:hAnsi="Times New Roman" w:cs="Times New Roman"/>
          <w:b/>
          <w:spacing w:val="-6"/>
          <w:sz w:val="26"/>
          <w:szCs w:val="26"/>
        </w:rPr>
        <w:t xml:space="preserve"> II </w:t>
      </w:r>
      <w:proofErr w:type="spellStart"/>
      <w:r w:rsidRPr="00691909">
        <w:rPr>
          <w:rFonts w:ascii="Times New Roman" w:eastAsia="Arial Unicode MS" w:hAnsi="Times New Roman" w:cs="Times New Roman"/>
          <w:b/>
          <w:spacing w:val="-6"/>
          <w:sz w:val="26"/>
          <w:szCs w:val="26"/>
        </w:rPr>
        <w:t>подъем</w:t>
      </w:r>
      <w:proofErr w:type="spellEnd"/>
    </w:p>
    <w:p w:rsidR="00AA7726" w:rsidRPr="00691909" w:rsidRDefault="00AA7726" w:rsidP="00AA7726">
      <w:pPr>
        <w:spacing w:after="0" w:line="240" w:lineRule="auto"/>
        <w:jc w:val="right"/>
        <w:outlineLvl w:val="0"/>
        <w:rPr>
          <w:rFonts w:ascii="Times New Roman" w:eastAsia="Arial Unicode MS" w:hAnsi="Times New Roman" w:cs="Times New Roman"/>
          <w:sz w:val="26"/>
          <w:szCs w:val="26"/>
        </w:rPr>
      </w:pPr>
      <w:r w:rsidRPr="00691909">
        <w:rPr>
          <w:rFonts w:ascii="Times New Roman" w:eastAsia="Arial Unicode MS" w:hAnsi="Times New Roman" w:cs="Times New Roman"/>
          <w:spacing w:val="-8"/>
          <w:sz w:val="26"/>
          <w:szCs w:val="26"/>
        </w:rPr>
        <w:t>Табл.3.3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08"/>
        <w:gridCol w:w="1560"/>
        <w:gridCol w:w="1134"/>
        <w:gridCol w:w="1701"/>
        <w:gridCol w:w="2126"/>
      </w:tblGrid>
      <w:tr w:rsidR="00AA7726" w:rsidRPr="00691909" w:rsidTr="00441F0A">
        <w:trPr>
          <w:trHeight w:hRule="exact" w:val="90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Типнасоса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шт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Техническаяхарактеристика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Электродвигатель</w:t>
            </w:r>
            <w:proofErr w:type="spellEnd"/>
          </w:p>
        </w:tc>
      </w:tr>
      <w:tr w:rsidR="00AA7726" w:rsidRPr="00691909" w:rsidTr="00441F0A">
        <w:trPr>
          <w:trHeight w:hRule="exact" w:val="1003"/>
        </w:trPr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Подача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, м</w:t>
            </w: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  <w:vertAlign w:val="superscript"/>
              </w:rPr>
              <w:t>3</w:t>
            </w: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/ч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Напор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,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Мощность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кВт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Скорость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мин</w:t>
            </w:r>
            <w:proofErr w:type="spellEnd"/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 -</w:t>
            </w: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</w:tr>
      <w:tr w:rsidR="00AA7726" w:rsidRPr="00691909" w:rsidTr="00441F0A">
        <w:trPr>
          <w:trHeight w:hRule="exact" w:val="68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КМ 80-50-200</w:t>
            </w:r>
          </w:p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2900</w:t>
            </w:r>
          </w:p>
        </w:tc>
      </w:tr>
      <w:tr w:rsidR="00AA7726" w:rsidRPr="00691909" w:rsidTr="00441F0A">
        <w:trPr>
          <w:trHeight w:hRule="exact" w:val="68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КМ 80-65-160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7,5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726" w:rsidRPr="00691909" w:rsidRDefault="00AA7726" w:rsidP="00441F0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691909">
              <w:rPr>
                <w:rFonts w:ascii="Times New Roman" w:eastAsia="Arial Unicode MS" w:hAnsi="Times New Roman" w:cs="Times New Roman"/>
                <w:sz w:val="26"/>
                <w:szCs w:val="26"/>
              </w:rPr>
              <w:t>2900</w:t>
            </w:r>
          </w:p>
        </w:tc>
      </w:tr>
    </w:tbl>
    <w:p w:rsidR="00AA7726" w:rsidRPr="00691909" w:rsidRDefault="00AA7726" w:rsidP="00AA7726">
      <w:pPr>
        <w:spacing w:after="0" w:line="240" w:lineRule="auto"/>
        <w:jc w:val="right"/>
        <w:rPr>
          <w:rFonts w:eastAsia="Arial Unicode MS"/>
          <w:spacing w:val="-7"/>
          <w:sz w:val="26"/>
          <w:szCs w:val="26"/>
          <w:lang w:val="ru-RU"/>
        </w:rPr>
      </w:pPr>
      <w:r>
        <w:rPr>
          <w:rFonts w:eastAsia="Arial Unicode MS"/>
          <w:spacing w:val="-7"/>
          <w:sz w:val="26"/>
          <w:szCs w:val="26"/>
          <w:lang w:val="ru-RU"/>
        </w:rPr>
        <w:t>»;</w:t>
      </w:r>
    </w:p>
    <w:p w:rsidR="00AA7726" w:rsidRPr="00691909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- </w:t>
      </w:r>
      <w:r w:rsidR="004C1C0A">
        <w:rPr>
          <w:rFonts w:ascii="Times New Roman" w:eastAsia="Arial Unicode MS" w:hAnsi="Times New Roman" w:cs="Times New Roman"/>
          <w:sz w:val="26"/>
          <w:szCs w:val="26"/>
          <w:lang w:val="ru-RU"/>
        </w:rPr>
        <w:t>под</w:t>
      </w:r>
      <w:r w:rsidRPr="00691909">
        <w:rPr>
          <w:rFonts w:ascii="Times New Roman" w:eastAsia="Arial Unicode MS" w:hAnsi="Times New Roman" w:cs="Times New Roman"/>
          <w:sz w:val="26"/>
          <w:szCs w:val="26"/>
          <w:lang w:val="ru-RU"/>
        </w:rPr>
        <w:t>раздел «Очистные сооружения воды» изложить в следующей редакции:</w:t>
      </w:r>
    </w:p>
    <w:p w:rsidR="00AA7726" w:rsidRPr="00691909" w:rsidRDefault="00AA7726" w:rsidP="00AA77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Вода</w:t>
      </w:r>
      <w:r w:rsidR="004C1C0A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 и очистные сооружения воды</w:t>
      </w:r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 из реки поступает на станцию I-го подъема по двум полиэтиленовым трубопроводам диаметром 90 мм. Насосная станция I-го подъема, выполнена из подземной и надземной части. В подземной части установлено следующее оборудование: два консольно-моноблочный насоса марки КМ 80-65-160 производительностью 50 м3/ч каждый, напор 32 м, запорно-регулирующая арматура. Промывка всасывающих трубопроводов и водоприемного устройства производится обратным током воды и подачей воздуха при помощи компрессорной установки К-30 (мощность 5,5 кВт, производительностью 1260 л/с), которая в надземной части насосной станции I-го подъема.</w:t>
      </w:r>
    </w:p>
    <w:p w:rsidR="00AA7726" w:rsidRPr="00691909" w:rsidRDefault="00AA7726" w:rsidP="00AA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С насосной станции I-го подъема вода подается на очистные сооружения. </w:t>
      </w:r>
    </w:p>
    <w:p w:rsidR="00AA7726" w:rsidRPr="00691909" w:rsidRDefault="00AA7726" w:rsidP="00AA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 w:rsidRPr="00691909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 xml:space="preserve">Очистные сооружения - </w:t>
      </w:r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блочно-модульная станции водоочистки производительностью 1200 м3/</w:t>
      </w:r>
      <w:proofErr w:type="spellStart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сут</w:t>
      </w:r>
      <w:proofErr w:type="spellEnd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, 50 </w:t>
      </w:r>
      <w:proofErr w:type="spellStart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мз</w:t>
      </w:r>
      <w:proofErr w:type="spellEnd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/час. Модульная станция водоочистки принята в блочно-модульном исполнении полной заводской готовности, поставщик ООО «</w:t>
      </w:r>
      <w:proofErr w:type="spellStart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РуссФильтр</w:t>
      </w:r>
      <w:proofErr w:type="spellEnd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». В комплект станции входит блок фильтр механический с автоматической промывкой; блок фильтр механический с автоматической промывкой </w:t>
      </w:r>
      <w:proofErr w:type="spellStart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AzudHelix</w:t>
      </w:r>
      <w:proofErr w:type="spellEnd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 xml:space="preserve"> 203HF/4 FX; блок дозирования коагулянта; блок дозирования гипохлорита; блок напорной аэрации 36х72; блок автоматический фильтр осветлитель EIMHF 25х6; блок система ультрафильтрации UF 20 </w:t>
      </w:r>
      <w:proofErr w:type="spellStart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PentairX-Line</w:t>
      </w:r>
      <w:proofErr w:type="spellEnd"/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t>; блок ультрафиолетовой стерилизации; шкаф системы автоматического управления; компрессорные установки; монтажный комплект для обвязки, а также вспомогательное оборудование на собственные нужды станции. Здание станции водоподготовки из металлических конструкций габаритными размерами 12192х4876мм.</w:t>
      </w:r>
    </w:p>
    <w:p w:rsidR="00AA7726" w:rsidRPr="00691909" w:rsidRDefault="00AA7726" w:rsidP="00AA7726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</w:pPr>
      <w:r w:rsidRPr="00691909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Исходная вода с расходом до 50 </w:t>
      </w:r>
      <w:proofErr w:type="spellStart"/>
      <w:r w:rsidRPr="00691909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>мЗ</w:t>
      </w:r>
      <w:proofErr w:type="spellEnd"/>
      <w:r w:rsidRPr="00691909">
        <w:rPr>
          <w:rFonts w:ascii="Times New Roman" w:eastAsia="Times New Roman" w:hAnsi="Times New Roman" w:cs="Times New Roman"/>
          <w:spacing w:val="-6"/>
          <w:sz w:val="26"/>
          <w:szCs w:val="26"/>
          <w:lang w:val="ru-RU"/>
        </w:rPr>
        <w:t xml:space="preserve">/ч и напором 29,7 м, </w:t>
      </w:r>
      <w:r w:rsidRPr="00691909">
        <w:rPr>
          <w:rFonts w:ascii="Times New Roman" w:eastAsia="Times New Roman" w:hAnsi="Times New Roman" w:cs="Times New Roman"/>
          <w:spacing w:val="-4"/>
          <w:sz w:val="26"/>
          <w:szCs w:val="26"/>
          <w:lang w:val="ru-RU"/>
        </w:rPr>
        <w:t xml:space="preserve">проходит автоматический дисковый фильтр </w:t>
      </w:r>
      <w:proofErr w:type="spellStart"/>
      <w:r w:rsidRPr="00691909">
        <w:rPr>
          <w:rFonts w:ascii="Times New Roman" w:eastAsia="Times New Roman" w:hAnsi="Times New Roman" w:cs="Times New Roman"/>
          <w:spacing w:val="-4"/>
          <w:sz w:val="26"/>
          <w:szCs w:val="26"/>
        </w:rPr>
        <w:t>AzudHelix</w:t>
      </w:r>
      <w:proofErr w:type="spellEnd"/>
      <w:r w:rsidRPr="00691909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>203</w:t>
      </w:r>
      <w:r w:rsidRPr="00691909">
        <w:rPr>
          <w:rFonts w:ascii="Times New Roman" w:eastAsia="Times New Roman" w:hAnsi="Times New Roman" w:cs="Times New Roman"/>
          <w:spacing w:val="-5"/>
          <w:sz w:val="26"/>
          <w:szCs w:val="26"/>
        </w:rPr>
        <w:t>HF</w:t>
      </w:r>
      <w:r w:rsidRPr="00691909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>/4</w:t>
      </w:r>
      <w:r w:rsidRPr="00691909">
        <w:rPr>
          <w:rFonts w:ascii="Times New Roman" w:eastAsia="Times New Roman" w:hAnsi="Times New Roman" w:cs="Times New Roman"/>
          <w:spacing w:val="-5"/>
          <w:sz w:val="26"/>
          <w:szCs w:val="26"/>
        </w:rPr>
        <w:t>FX</w:t>
      </w:r>
      <w:r w:rsidRPr="00691909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 на котором происходит удаление взвешенных </w:t>
      </w:r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>крупностью более 400 мкм.</w:t>
      </w:r>
      <w:r w:rsidR="00F7315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После чего вода проходит обработку реагентами </w:t>
      </w:r>
      <w:r w:rsidRPr="00691909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(коагулянтом и гипохлоритом натрия) при помощи </w:t>
      </w:r>
      <w:r w:rsidRPr="00691909">
        <w:rPr>
          <w:rFonts w:ascii="Times New Roman" w:eastAsia="Times New Roman" w:hAnsi="Times New Roman" w:cs="Times New Roman"/>
          <w:spacing w:val="-5"/>
          <w:sz w:val="26"/>
          <w:szCs w:val="26"/>
          <w:lang w:val="ru-RU"/>
        </w:rPr>
        <w:t xml:space="preserve">соответствующих узлов дозирования. Дозирование реагентов </w:t>
      </w:r>
      <w:r w:rsidRPr="00691909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 xml:space="preserve">позволяет окислить растворенное в воле железо и снизить </w:t>
      </w:r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>цветность исходное воды.Для увеличения времени контакта с реагентами предусмотрены контактные емкости на базе танков типоразмером 36</w:t>
      </w:r>
      <w:r w:rsidRPr="00691909">
        <w:rPr>
          <w:rFonts w:ascii="Times New Roman" w:eastAsia="Times New Roman" w:hAnsi="Times New Roman" w:cs="Times New Roman"/>
          <w:sz w:val="26"/>
          <w:szCs w:val="26"/>
        </w:rPr>
        <w:t>x</w:t>
      </w:r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72, после которых вода поступает на первую ступень осветления, состоящую и 6 засыпных </w:t>
      </w:r>
      <w:r w:rsidRPr="00691909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фильтров </w:t>
      </w:r>
      <w:r w:rsidRPr="00691909">
        <w:rPr>
          <w:rFonts w:ascii="Times New Roman" w:eastAsia="Times New Roman" w:hAnsi="Times New Roman" w:cs="Times New Roman"/>
          <w:spacing w:val="-2"/>
          <w:sz w:val="26"/>
          <w:szCs w:val="26"/>
        </w:rPr>
        <w:t>EST</w:t>
      </w:r>
      <w:r w:rsidRPr="00691909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25. На них происходит частичное снижение </w:t>
      </w:r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>мутности исходной воды</w:t>
      </w:r>
      <w:proofErr w:type="gramStart"/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>.Д</w:t>
      </w:r>
      <w:proofErr w:type="gramEnd"/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ля доочистки воды от мутности и цветности до </w:t>
      </w:r>
      <w:proofErr w:type="spellStart"/>
      <w:r w:rsidRPr="00691909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гребований</w:t>
      </w:r>
      <w:proofErr w:type="spellEnd"/>
      <w:r w:rsidRPr="00691909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proofErr w:type="spellStart"/>
      <w:r w:rsidRPr="00691909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СанПиН</w:t>
      </w:r>
      <w:proofErr w:type="spellEnd"/>
      <w:r w:rsidRPr="00691909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вода питьевая, после фильтра </w:t>
      </w:r>
      <w:r w:rsidRPr="00691909">
        <w:rPr>
          <w:rFonts w:ascii="Times New Roman" w:eastAsia="Times New Roman" w:hAnsi="Times New Roman" w:cs="Times New Roman"/>
          <w:spacing w:val="-1"/>
          <w:sz w:val="26"/>
          <w:szCs w:val="26"/>
        </w:rPr>
        <w:t>EST</w:t>
      </w:r>
      <w:r w:rsidRPr="00691909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25</w:t>
      </w:r>
      <w:r w:rsidRPr="00691909">
        <w:rPr>
          <w:rFonts w:ascii="Times New Roman" w:eastAsia="Times New Roman" w:hAnsi="Times New Roman" w:cs="Times New Roman"/>
          <w:spacing w:val="-1"/>
          <w:sz w:val="26"/>
          <w:szCs w:val="26"/>
        </w:rPr>
        <w:t>x</w:t>
      </w:r>
      <w:r w:rsidRPr="00691909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6  на установку ультрафильтрации </w:t>
      </w:r>
      <w:r w:rsidRPr="00691909">
        <w:rPr>
          <w:rFonts w:ascii="Times New Roman" w:eastAsia="Times New Roman" w:hAnsi="Times New Roman" w:cs="Times New Roman"/>
          <w:spacing w:val="-1"/>
          <w:sz w:val="26"/>
          <w:szCs w:val="26"/>
        </w:rPr>
        <w:t>UF</w:t>
      </w:r>
      <w:r w:rsidRPr="00691909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- 20, </w:t>
      </w:r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производительностью до 50 </w:t>
      </w:r>
      <w:proofErr w:type="spellStart"/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>мЗ</w:t>
      </w:r>
      <w:proofErr w:type="spellEnd"/>
      <w:r w:rsidRPr="00691909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/час, на которой происходит окончательное осветление воды, удаление коллоидных частиц и удаление вирусов и бактерий.После установки ультрафильтрации, осветленная вода собирается в резервуар </w:t>
      </w:r>
      <w:r w:rsidRPr="00691909"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  <w:t>чистой воды.</w:t>
      </w:r>
    </w:p>
    <w:p w:rsidR="00AA7726" w:rsidRPr="00691909" w:rsidRDefault="00AA7726" w:rsidP="00AA77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IDFont+F3" w:hAnsi="Times New Roman" w:cs="Times New Roman"/>
          <w:sz w:val="26"/>
          <w:szCs w:val="26"/>
          <w:lang w:val="ru-RU" w:bidi="ar-SA"/>
        </w:rPr>
      </w:pPr>
      <w:r w:rsidRPr="00691909">
        <w:rPr>
          <w:rFonts w:ascii="Times New Roman" w:eastAsia="CIDFont+F3" w:hAnsi="Times New Roman" w:cs="Times New Roman"/>
          <w:sz w:val="26"/>
          <w:szCs w:val="26"/>
          <w:lang w:val="ru-RU" w:bidi="ar-SA"/>
        </w:rPr>
        <w:lastRenderedPageBreak/>
        <w:t>Из резервуара чистой воды консольно-моноблочным насосом марки КМ 80-50-200, установленном в насосной станции II-го подъёма, по водоводу диаметром 160 мм (материал труб ПНД) вода подается в разводящую сеть к потребителям с. Устье. С августа 2010 года применяется безбашенная система водоснабжения. Для учета количества подаваемой потребителям воды установлен водосчетчик марки СТВУ – 100 в насосной станции II-го подъема.</w:t>
      </w:r>
    </w:p>
    <w:p w:rsidR="00AA7726" w:rsidRPr="00691909" w:rsidRDefault="00AA7726" w:rsidP="00AA7726">
      <w:pPr>
        <w:pStyle w:val="afe"/>
        <w:kinsoku w:val="0"/>
        <w:overflowPunct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1909">
        <w:rPr>
          <w:rFonts w:ascii="Times New Roman" w:eastAsia="CIDFont+F3" w:hAnsi="Times New Roman" w:cs="Times New Roman"/>
          <w:sz w:val="26"/>
          <w:szCs w:val="26"/>
        </w:rPr>
        <w:t>Насосная станция II-го подъема, выполнена из подземной и надземной части. В подземной части установлено следующее оборудование: два консольно-моноблочный насоса марок КМ 80-65-160 производительностью 50 м/час, напором 32 м, КМ 80-50-200 производительностью 50 м3/ч, напором 50 м, запорно-регулирующая арматура и водосчетчик СТВУ – 100.</w:t>
      </w:r>
    </w:p>
    <w:p w:rsidR="00AA7726" w:rsidRPr="00ED592F" w:rsidRDefault="00AA7726" w:rsidP="00F7315A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</w:pP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На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вводе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водопровода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в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модульную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станцию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установлен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водомерный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узел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с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proofErr w:type="spellStart"/>
      <w:proofErr w:type="gramStart"/>
      <w:r w:rsidRPr="00691909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расходомер-счетчиком</w:t>
      </w:r>
      <w:proofErr w:type="spellEnd"/>
      <w:proofErr w:type="gramEnd"/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электромагнитным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691909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РСЦ-01-080ФО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-Р-Т2-Ш-03Ду80мм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(расходQmin=0,181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м</w:t>
      </w:r>
      <w:r w:rsidRPr="00ED592F">
        <w:rPr>
          <w:rFonts w:ascii="Times New Roman" w:eastAsiaTheme="minorHAnsi" w:hAnsi="Times New Roman" w:cs="Times New Roman"/>
          <w:spacing w:val="-1"/>
          <w:position w:val="6"/>
          <w:sz w:val="26"/>
          <w:szCs w:val="26"/>
          <w:lang w:val="ru-RU" w:bidi="ar-SA"/>
        </w:rPr>
        <w:t>3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/ч;Qmax=181м</w:t>
      </w:r>
      <w:r w:rsidRPr="00ED592F">
        <w:rPr>
          <w:rFonts w:ascii="Times New Roman" w:eastAsiaTheme="minorHAnsi" w:hAnsi="Times New Roman" w:cs="Times New Roman"/>
          <w:spacing w:val="-1"/>
          <w:position w:val="6"/>
          <w:sz w:val="26"/>
          <w:szCs w:val="26"/>
          <w:lang w:val="ru-RU" w:bidi="ar-SA"/>
        </w:rPr>
        <w:t>3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/ч)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с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преобразователем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расхода,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который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обеспечивает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передачу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данных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по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последовательному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интерфейсу</w:t>
      </w:r>
      <w:r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.</w:t>
      </w:r>
    </w:p>
    <w:p w:rsidR="00AA7726" w:rsidRDefault="00AA7726" w:rsidP="00AA7726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Сброс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стока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промывных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вод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от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модульной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станции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водоочистки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выполняется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в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накопительную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ёмкость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FloTenk-EN-150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объёмом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150м³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подземную,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водонепроницаемую,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из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стеклопластика,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полной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заводской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готов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ности,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фирмы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«</w:t>
      </w:r>
      <w:proofErr w:type="spellStart"/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Флотенк</w:t>
      </w:r>
      <w:proofErr w:type="spellEnd"/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»,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с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>ежедневным</w:t>
      </w:r>
      <w:r w:rsidR="00F7315A">
        <w:rPr>
          <w:rFonts w:ascii="Times New Roman" w:eastAsiaTheme="minorHAnsi" w:hAnsi="Times New Roman" w:cs="Times New Roman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вывозом</w:t>
      </w:r>
      <w:r w:rsidR="00F7315A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 xml:space="preserve"> </w:t>
      </w:r>
      <w:r w:rsidRPr="00ED592F">
        <w:rPr>
          <w:rFonts w:ascii="Times New Roman" w:eastAsiaTheme="minorHAnsi" w:hAnsi="Times New Roman" w:cs="Times New Roman"/>
          <w:spacing w:val="-1"/>
          <w:sz w:val="26"/>
          <w:szCs w:val="26"/>
          <w:lang w:val="ru-RU" w:bidi="ar-SA"/>
        </w:rPr>
        <w:t>стоков</w:t>
      </w:r>
      <w:r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4C1C0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4C1C0A" w:rsidRDefault="0006661A" w:rsidP="00AA7726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1.3. В разделе 6 «Предложения по строительству, реконструкции и модернизации объектов систем водоснабжения сельского поселения Устьянское:</w:t>
      </w:r>
    </w:p>
    <w:p w:rsidR="0006661A" w:rsidRDefault="0006661A" w:rsidP="00AA7726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1) пункт 6.1 признать утратившим силу;</w:t>
      </w:r>
    </w:p>
    <w:p w:rsidR="0006661A" w:rsidRDefault="0006661A" w:rsidP="00AA7726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2) </w:t>
      </w:r>
      <w:r w:rsidR="002C567B">
        <w:rPr>
          <w:rFonts w:ascii="Times New Roman" w:hAnsi="Times New Roman" w:cs="Times New Roman"/>
          <w:sz w:val="26"/>
          <w:szCs w:val="26"/>
          <w:lang w:val="ru-RU"/>
        </w:rPr>
        <w:t>пункт 6.3 изложить в следующей редакции:</w:t>
      </w:r>
    </w:p>
    <w:p w:rsidR="002C567B" w:rsidRPr="00236F36" w:rsidRDefault="002C567B" w:rsidP="00AA7726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val="ru-RU" w:bidi="ar-SA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«6.3. Экологические аспекты мероприятий по строительству и реконструкции объектов централизованной системы водоснабжения с. Устье</w:t>
      </w:r>
      <w:r w:rsidR="00F7315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AA7726" w:rsidRPr="009E7ADD" w:rsidRDefault="00AA7726" w:rsidP="00AA77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</w:pPr>
      <w:r w:rsidRPr="009E7ADD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 xml:space="preserve">В соответствии с требованиями СанПиН 2.1.4.1110-02 «Зоны санитарной охраны источников водоснабжения и водопроводов питьевого назначения»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  <w:t xml:space="preserve">в 2021 году разработан проект «Границы зон санитарной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охраны для поверхностного водозабора из реки Кубена для питьевого и хозяйственно-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бытового водоснабжения на территории с. Устье Усть-Кубинского района Вологодской области», получено санитарно-эпидемиологического заключение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  <w:t>.</w:t>
      </w:r>
    </w:p>
    <w:p w:rsidR="00AA7726" w:rsidRPr="009E7ADD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Arial Unicode MS" w:hAnsi="Times New Roman" w:cs="Times New Roman"/>
          <w:spacing w:val="-1"/>
          <w:sz w:val="26"/>
          <w:szCs w:val="26"/>
          <w:lang w:val="ru-RU"/>
        </w:rPr>
        <w:t xml:space="preserve">Основной </w:t>
      </w:r>
      <w:r w:rsidRPr="009E7ADD">
        <w:rPr>
          <w:rFonts w:ascii="Times New Roman" w:eastAsia="Arial Unicode MS" w:hAnsi="Times New Roman" w:cs="Times New Roman"/>
          <w:sz w:val="26"/>
          <w:szCs w:val="26"/>
          <w:lang w:val="ru-RU"/>
        </w:rPr>
        <w:t xml:space="preserve">целью создания и обеспечения режима в санитарных защитных зонах является </w:t>
      </w:r>
      <w:r w:rsidRPr="009E7ADD">
        <w:rPr>
          <w:rFonts w:ascii="Times New Roman" w:eastAsia="Arial Unicode MS" w:hAnsi="Times New Roman" w:cs="Times New Roman"/>
          <w:spacing w:val="-1"/>
          <w:sz w:val="26"/>
          <w:szCs w:val="26"/>
          <w:lang w:val="ru-RU"/>
        </w:rPr>
        <w:t xml:space="preserve">санитарная охрана от загрязнения источников водоснабжения и водопроводных </w:t>
      </w:r>
      <w:r w:rsidRPr="009E7ADD">
        <w:rPr>
          <w:rFonts w:ascii="Times New Roman" w:eastAsia="Arial Unicode MS" w:hAnsi="Times New Roman" w:cs="Times New Roman"/>
          <w:sz w:val="26"/>
          <w:szCs w:val="26"/>
          <w:lang w:val="ru-RU"/>
        </w:rPr>
        <w:t>сооружений, а также территорий, на которых они расположены.</w:t>
      </w:r>
    </w:p>
    <w:p w:rsidR="00AA7726" w:rsidRPr="009E7ADD" w:rsidRDefault="00AA7726" w:rsidP="00AA77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  <w:t>Для открытого водоисточника предусматривается создание 3-х поясов зон санитарной охраны</w:t>
      </w:r>
      <w:r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  <w:t xml:space="preserve"> (далее ЗСО)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  <w:t xml:space="preserve">. 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Первый пояс ЗСО включает в себя территорию в районе водозаборных сооружений. Границы 1 пояса ЗСО приняты: вверх по течению - 200 м от водозабора; вниз по течению -100 м от водозабора; по прилегающему к водозабору берегу -100 м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от линии уреза воды летне-осенней межени; в направлении к противоположному от водозабора берегу - полоса акватории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шириной 100 от водозабора, т.к. ширина р. Кубена в месте водозабора - 300м.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В настоящее время территория 1-го пояса ЗСО в створе водозабора по прилегающему берегу спланирована для отвода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поверхностного стока, частично озеленена. Предупредительные знаки не установлены, акватория реки буями не оборудована.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lastRenderedPageBreak/>
        <w:t xml:space="preserve">Площадки насосных станций 1-го и 2-го подъемов, водоочистных сооружений, трасса водопровода расположены за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пределами 1-го пояса ЗСО водозаборных сооружений.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Насосная станция 1-го подъема расположена на расстоянии 320м от водозабора, имеет ограждение из металлической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сетки на расстоянии от стен здания насосной станции в северном направлении - 15м, в южном -5м, в западном - 9м, в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восточном -7м, имеются дорожки с твердым покрытием, охраной не обеспечена. 1-й пояс ЗСО принят радиусом 15м от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стен здания насосной станции.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Территория площадки водоочистной станции и насосной станции 2-го подъема расположена на расстоянии 610м в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северо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-западном направлении от водозабора. На данной территории находятся: насосная станция 2-го подъема, резервуар чистой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воды, резервуар неочищенной воды, отстойник, камера хлопьеобразования, здание УФО, подсобное здание. В 2021 году проведены работы по установке на площадке 2-го подъема блочно-модульной станции водоочистки производительность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ю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1200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мЗ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/сутки, 50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мЗ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/час; герметичных резервуаров (накопителей) для дождевых вод и стоков от бытовой канализации. Площадка имеет форму прямоугольника со сторонами 102м-89м-96м-90м.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Граница 1-го пояса ЗСО для объектов, расположенных на площадке станции 2-го подъема, принята: от стен резервуаров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чистой и неочищенной воды, здания фильтров - 30м; от стен насосной станции 2-го подъема, проектируемой модульной станции водоподготовки, здания УФО, отстойника и камеры хлопьеобразования - 15м. Площадка станции 2-го подъема имеет форму прямоугольника со сторонами 102м-89м-96м-90м. Ограждение размещено на расстоянии от стен зданий: в северном направлении - 35м, с восточной - 31м, с южной - 31м, с западной -38м.</w:t>
      </w:r>
    </w:p>
    <w:p w:rsidR="00AA7726" w:rsidRPr="009E7ADD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Ограждение территории с восточной и южной стороны участка выполнено колючей проволокой, с севера и запада -деревянным забором, имеются въездные ворота. Территория спланирована для отвода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поверхностного стока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озеленена; обеспечена охраной, установлена система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видеонаб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людения. Дорожки, ведущие к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сооружениям, имеют грунто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вое покрытие, туалет оборудован водонепроницаемым септиком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Для водоводов от водозабора до насосной станции 1-го подъема (диаметр 150 мм, длина 350м), от насосной станции 1-гоподъема до насосной станции 2-го подъема (диаметр 160 мм, длина 530м) санитарно-защитная полоса (далее - СЗП)устанавливается на расстоянии 50 метров по обе стороны от крайних линий водовода.</w:t>
      </w:r>
    </w:p>
    <w:p w:rsidR="00AA7726" w:rsidRPr="009E7ADD" w:rsidRDefault="00AA7726" w:rsidP="00AA7726">
      <w:pPr>
        <w:shd w:val="clear" w:color="auto" w:fill="FFFFFF"/>
        <w:tabs>
          <w:tab w:val="left" w:pos="10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Для водопроводных сетей от насосной станции 2-го подъема до потребителей, обще протяженностью 34,79 км СЗП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устанавливается 10 м от крайних линий водоводов, находящихся на незастроенной территории с. Устье и 2 м от крайнихлиний водоводов, проходящих по застроенной территории с. Устье, что достаточно для обслуживания и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проведения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ремонтных работ. Водоводы (материал труб чугун, сталь, полиэтилен, диаметр от 60мм до 160 мм), залегают на глубину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1,0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-</w:t>
      </w:r>
      <w:r w:rsidRPr="009E7ADD">
        <w:rPr>
          <w:rFonts w:ascii="Times New Roman" w:hAnsi="Times New Roman" w:cs="Times New Roman"/>
          <w:sz w:val="26"/>
          <w:szCs w:val="26"/>
          <w:lang w:val="ru-RU"/>
        </w:rPr>
        <w:t xml:space="preserve">2,5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м. На глубине залегания грунтовые воды отсутствуют. Источников загрязнения в СЗП водовода нет.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 целях снижения микробного и химического загрязнения воды реки Кубена, в границах зон санитарной охраны 1-го пояса</w:t>
      </w:r>
      <w:r w:rsidRPr="009E7ADD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>проектом предусмотрены санитарные мероприятия.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Границы второго пояса ЗСО.</w:t>
      </w:r>
    </w:p>
    <w:p w:rsidR="00AA7726" w:rsidRPr="009E7ADD" w:rsidRDefault="00AA7726" w:rsidP="00AA7726">
      <w:pPr>
        <w:shd w:val="clear" w:color="auto" w:fill="FFFFFF"/>
        <w:tabs>
          <w:tab w:val="left" w:pos="103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lastRenderedPageBreak/>
        <w:t>Для водотоков границы второго пояса определяются в зависимости от природных, климатических и гидрологическихусловий. Граница второго пояса на водотоке в целях микробного самоочищения должна быть удалена вверх по течению от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водозабора на столько, чтобы время пробега по основному водотоку и его притокам, при расходе воды в водотоке 95%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обеспеченности, было не менее пяти суток - для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</w:rPr>
        <w:t>IA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, Б, В, Г и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II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А климатических районов и не менее трех суток - для 1Д, 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>II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Б, В,Г и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</w:rPr>
        <w:t>III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климатических районов.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Граница второго пояса ЗСО водотока ниже по течению должна быть определена с учетом исключения влияния ветровыхобратных течений, но не менее 250 м от водозабора.</w:t>
      </w:r>
    </w:p>
    <w:p w:rsidR="00AA7726" w:rsidRPr="00FE5397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Боковые границы второго пояса ЗСО от уреза воды при летне-осенней межени должны быть расположены на расстоянии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:</w:t>
      </w:r>
    </w:p>
    <w:p w:rsidR="00AA7726" w:rsidRPr="009E7ADD" w:rsidRDefault="00AA7726" w:rsidP="00AA7726">
      <w:pPr>
        <w:widowControl w:val="0"/>
        <w:numPr>
          <w:ilvl w:val="0"/>
          <w:numId w:val="33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при равнинном рельефе местности - не менее 500 м;</w:t>
      </w:r>
    </w:p>
    <w:p w:rsidR="00AA7726" w:rsidRPr="009E7ADD" w:rsidRDefault="00AA7726" w:rsidP="00AA7726">
      <w:pPr>
        <w:widowControl w:val="0"/>
        <w:numPr>
          <w:ilvl w:val="0"/>
          <w:numId w:val="33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при гористом рельефе местности - до вершины первого склона, обращенного в сторону источника водоснабжения, но не менее 750 м при пологом склоне и не менее 1000 м при крутом. </w:t>
      </w:r>
    </w:p>
    <w:p w:rsidR="00AA7726" w:rsidRPr="009E7ADD" w:rsidRDefault="00AA7726" w:rsidP="00AA7726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Для расчета размеров и границ поясов ЗСО в проекте используется расчетная схема "по водотоку". Информация о сред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них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скоростях течения при расходе 95% обеспеченности получена в виде справок с филиала ФГБУ Северное УГМС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"Вологодский ЦГМС". Согласно полученным данным средняя скорость течения при расходе 95% обеспеченности: р. Кубена</w:t>
      </w:r>
    </w:p>
    <w:p w:rsidR="00AA7726" w:rsidRPr="009E7ADD" w:rsidRDefault="00AA7726" w:rsidP="00AA7726">
      <w:pPr>
        <w:widowControl w:val="0"/>
        <w:numPr>
          <w:ilvl w:val="0"/>
          <w:numId w:val="33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hAnsi="Times New Roman" w:cs="Times New Roman"/>
          <w:sz w:val="26"/>
          <w:szCs w:val="26"/>
          <w:lang w:val="ru-RU"/>
        </w:rPr>
        <w:t xml:space="preserve">0,11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м/с; р. Кихть - 0,05 м/с; р.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Угорма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- 0,03 м/с; р. Талица - 0,01 м/с; р. Желтуха - 0,01 м/с.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 соответствии с п. 2.3.2.2 СанПиН 2.1.4.1110-02, исходя из 3-х суточного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добегания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микробного загрязнения, граница</w:t>
      </w:r>
      <w:r w:rsidR="00F7315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второго пояса ЗСО водозабора из р. Кубена должна устанавливаться вверх по течению от водозабора, при среднейскорости течения 0,11 м/</w:t>
      </w:r>
      <w:proofErr w:type="gram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</w:t>
      </w:r>
      <w:proofErr w:type="gram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, на расстоянии 28512м.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 расчету размеры верхней границы ЗСО второго пояса р. Кубена следующие: р. Кубена - 28512 м; р. Кихть - 15200м; р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Угрома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- 27340; р. Талица - 22230м; р. Желтуха -12500.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Боковые границы второго пояса ЗСО водозабора приняты на расстоянии 500 м от уреза воды летне-осенней межени, т.к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рельеф местности равнинный. Граница второго пояса ЗСО р. Кубена ниже по течению принята 250 м от водозабора.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Границы второго пояса ЗСО на пересечении дорог, пешеходных троп и прочих обозначаются столбами со специальнымизнаками. Всего необходимо изготовить и установить 28 таких знаков на пересечении границы 2-го пояса ЗСО водозабора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с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дорогами и пешеходными тропами.</w:t>
      </w:r>
    </w:p>
    <w:p w:rsidR="00AA7726" w:rsidRPr="009E7ADD" w:rsidRDefault="00AA7726" w:rsidP="00AA7726">
      <w:pPr>
        <w:shd w:val="clear" w:color="auto" w:fill="FFFFFF"/>
        <w:tabs>
          <w:tab w:val="left" w:pos="851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>Границы третьего пояса ЗСО.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Границы третьего пояса поверхностного источника водоснабжения на водотоке вверх и вниз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по течению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совпада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ют с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границами второго пояса. Боковые границы проходят примерно по водоразделам, в 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пределах 3-5 км, включая протоки.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Характеристика источников загрязнения водосборной площади и воды р. Кубена.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Во 2 и 3 поясах зон санитарной охраны поверхностного водозабора р. Кубена с. Устье расположены сельские поселения</w:t>
      </w:r>
      <w:r w:rsidR="00F7315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Устьянское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и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Высоковское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Усть-Кубинского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района и Архангельское Сокольского района.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 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границах 2 и 3 поясов ЗСО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поверхностного водозабора из реки Кубена:</w:t>
      </w:r>
    </w:p>
    <w:p w:rsidR="00AA7726" w:rsidRPr="009E7ADD" w:rsidRDefault="00AA7726" w:rsidP="00AA7726">
      <w:pPr>
        <w:widowControl w:val="0"/>
        <w:numPr>
          <w:ilvl w:val="0"/>
          <w:numId w:val="34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отсутствуют склады горюче-смазочных материалов, ядохимикатов и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lastRenderedPageBreak/>
        <w:t xml:space="preserve">минеральных удобрений, накопителей </w:t>
      </w:r>
      <w:proofErr w:type="spellStart"/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промстоков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,</w:t>
      </w:r>
      <w:r w:rsidR="00F7315A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шламохранилищ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и других объектов, обуславливающих опасность химического загрязнения подземных вод;</w:t>
      </w:r>
    </w:p>
    <w:p w:rsidR="00AA7726" w:rsidRPr="009E7ADD" w:rsidRDefault="00AA7726" w:rsidP="00AA7726">
      <w:pPr>
        <w:widowControl w:val="0"/>
        <w:numPr>
          <w:ilvl w:val="0"/>
          <w:numId w:val="34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отсутствуют скотомогильники, навозохранилища, силосные траншеи, животноводческие и птицеводческие предприятия</w:t>
      </w:r>
    </w:p>
    <w:p w:rsidR="00AA7726" w:rsidRPr="009E7ADD" w:rsidRDefault="00AA7726" w:rsidP="00AA7726">
      <w:pPr>
        <w:widowControl w:val="0"/>
        <w:numPr>
          <w:ilvl w:val="0"/>
          <w:numId w:val="34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отсутствуют санкционированные и несанкционированные свалки, сбор итранспортировка ТБО осуществляется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региональным оператором ООО "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Аквалайн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";</w:t>
      </w:r>
    </w:p>
    <w:p w:rsidR="00AA7726" w:rsidRPr="009E7ADD" w:rsidRDefault="00AA7726" w:rsidP="00AA7726">
      <w:pPr>
        <w:widowControl w:val="0"/>
        <w:numPr>
          <w:ilvl w:val="0"/>
          <w:numId w:val="34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отсутствуют предприятия, осуществляющие сброс в реку Кубена;</w:t>
      </w:r>
    </w:p>
    <w:p w:rsidR="00AA7726" w:rsidRPr="009E7ADD" w:rsidRDefault="00AA7726" w:rsidP="00AA7726">
      <w:pPr>
        <w:widowControl w:val="0"/>
        <w:numPr>
          <w:ilvl w:val="0"/>
          <w:numId w:val="34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отсутствуют стойбища и выпасы скота;</w:t>
      </w:r>
    </w:p>
    <w:p w:rsidR="00AA7726" w:rsidRPr="009E7ADD" w:rsidRDefault="00AA7726" w:rsidP="00AA7726">
      <w:pPr>
        <w:widowControl w:val="0"/>
        <w:numPr>
          <w:ilvl w:val="0"/>
          <w:numId w:val="34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отсутствуют места для купания, туризма, водного спорта и рыбной ловли, пристани;</w:t>
      </w:r>
    </w:p>
    <w:p w:rsidR="00AA7726" w:rsidRPr="009E7ADD" w:rsidRDefault="00AA7726" w:rsidP="00AA7726">
      <w:pPr>
        <w:widowControl w:val="0"/>
        <w:numPr>
          <w:ilvl w:val="0"/>
          <w:numId w:val="34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не производится сброс в водные объекты, на поверхность ледяного покрова и водосборную территорию пульпы, кубовых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осадков и других отходов и мусора, формирующиеся на территории населенных мест;</w:t>
      </w:r>
    </w:p>
    <w:p w:rsidR="00AA7726" w:rsidRDefault="00AA7726" w:rsidP="00AA77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Во 3-м поясе ЗСО имеются кладбища: около д. Данилиха на расстоянии 550 м от водозабора, в районе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Порохово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на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расстоянии 6,5 км от водозабора. В 3-м поясе имеется кладбище в районе д. </w:t>
      </w:r>
      <w:proofErr w:type="spellStart"/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Грибцово</w:t>
      </w:r>
      <w:proofErr w:type="spellEnd"/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на расстоянии 22 км от водозабор</w:t>
      </w: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а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Также во 2-м поясе на расстоянии 2,5 км от водозабора в юго-восточном направлении (п. Высокое) находится деревообрабатывающее предприятие ООО "</w:t>
      </w:r>
      <w:proofErr w:type="gram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Высокое-Лес</w:t>
      </w:r>
      <w:proofErr w:type="gram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", сточные воды которого отводятся в индивидуальный герметичный септик. Таким образом, сброс сточных вод с территории предприятия в р. Кубена не осуществляется. </w:t>
      </w:r>
    </w:p>
    <w:p w:rsidR="00AA7726" w:rsidRPr="009E7ADD" w:rsidRDefault="00AA7726" w:rsidP="00AA77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Объектами загрязнения поверхностного стока на территории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2-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го пояса ЗСО также являются автомобильные дороги местного значения, вдоль которых имеются водоотводные канавы.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Во второй пояс ЗСО попадают частично или полностью населенные пункты Высоковского сельского поселения Усть-Кубинского района (п. Высокое, д. Канское,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Ананьино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Сверчково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Бакрылово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Горка, д. Кузнецове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Рудино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д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Заборье, д. Павловское, с. Старое,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Плющево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Порохово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Филисово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Борисково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Белавино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п. Воронино) и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Архангельского сельского поселения Сокольского района (д. </w:t>
      </w:r>
      <w:proofErr w:type="spellStart"/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Вачево</w:t>
      </w:r>
      <w:proofErr w:type="spellEnd"/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, д. Большой Двор, д. Поповка, д. Новое, д. </w:t>
      </w:r>
      <w:proofErr w:type="spellStart"/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Шилыково</w:t>
      </w:r>
      <w:proofErr w:type="spellEnd"/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),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где предприятия, учреждения социальной сферы и сферы обслуживания, частная жилая застройка оборудованы водонепроницаемыми септиками или имеются туалеты с герметичными выгребными ямами, типа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люфтклозет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, по мере накопления их содержимое вывозится специализированными организациями.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 зону 3-го пояса частично или полностью попадают населенные пункты: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Климушино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Филисово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Останково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д.Петраково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Зиновское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с. Новое, с. Старое, урочище Бобровское,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Ельцино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Вахнево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с.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Грибцово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Трепарево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Сониха.д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Иваниха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Щуриха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д. Медведево,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Копосиха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Спицыно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Исаево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Решетниково,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Погорелиха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д.Борщево,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Копытово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Мялицыно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Никулинское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Меленка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д.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Прокопово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Усть-Кубинского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и Сокольского районов.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 пределах 2 и 3 поясов ЗСО находятся пашни, земли сельскохозяйственного назначения, принадлежащие предприятиюАО "Вологодский картофель".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Кроме выше перечисленных объектов, существенным вкладом в ухудшение качества вод может служить вырубка леса.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Вырубки леса предприятиями или физическими лицами производятся только </w:t>
      </w:r>
      <w:proofErr w:type="gram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при</w:t>
      </w:r>
      <w:proofErr w:type="gram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получений</w:t>
      </w:r>
      <w:proofErr w:type="gram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разреши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тельной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документации, на строго отведенных участках леса.</w:t>
      </w:r>
    </w:p>
    <w:p w:rsidR="00AA7726" w:rsidRPr="009E7ADD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lastRenderedPageBreak/>
        <w:t xml:space="preserve">Все вышеперечисленные источники загрязнения поверхностных вод вносят большие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изменения в гидрохимический и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биологической режимы водного источника, изменяя качество воды, нарушая нормальную жизнедеятельность растительн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ых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и животных организмов, т.е. происходит процесс загрязнения.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Процессам загрязнения в реках и водоемах противостоит процесс самоочищения, приводящий к уменьшениюконцентрации загрязняющих веществ, а при полном самоочищении - к восстановлению естественного облика водногообъекта. Это дает возможность экосистеме водотока достигнуть стабильного состояния, что может сопровождатьсяассимиляцией загрязняющих веществ, благодаря которой опасность ухудшения качества воды уменьшается или вовсе</w:t>
      </w:r>
      <w:r w:rsidRPr="009E7ADD">
        <w:rPr>
          <w:rFonts w:ascii="Times New Roman" w:eastAsia="Times New Roman" w:hAnsi="Times New Roman" w:cs="Times New Roman"/>
          <w:spacing w:val="-3"/>
          <w:sz w:val="26"/>
          <w:szCs w:val="26"/>
          <w:lang w:val="ru-RU"/>
        </w:rPr>
        <w:t>исчезает.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Непосредственно в районе водозабора берега Кубены заняты луговой растительностью, кустарниками, лесом, частично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заболочены. Наличие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закустаренной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и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залесенной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поймы</w:t>
      </w:r>
      <w:r w:rsidR="00F7315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благоприятно сказывается на экосистеме водоема - способствует  значительному  очищению поверхностных вод от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загрязнений.</w:t>
      </w:r>
    </w:p>
    <w:p w:rsidR="00AA7726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 составе проекта ЗСО представлен план водоохранных мероприятий по 1-му поясу ЗСО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AA7726" w:rsidRPr="009E7ADD" w:rsidRDefault="00AA7726" w:rsidP="00AA772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 границах ЗСО 1 пояса проектом предусмотрены следующие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мероприятия: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8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Выполнить процедуру оформления в собственность или аренду земельного участка в границах первого пояса ЗСО -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декабрь 2021-декабрь 2022гг.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Установить ограждение первого пояса ЗСО водозабора в соответствии с проектом. Установить ограждение 1-го пояса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насосной станции 1-го подъема на расстоянии 15м от стен здания - декабрь 2021-декабрь 2022гг.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Акваторию первого пояса оградить буями - декабрь 2021-декабрь 2022гг.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9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Установить предупреждающие знаки об охранной территории 1-го пояса ЗСО - декабрь 2021-декабрь 2022гг.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Провести реконструкцию водоочистных сооружений - декабрь 2021-декабрь 2022гг.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9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Производить санитарную уборку территории первого пояса ЗСО, при необходимости - производить ремонт ограждений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следить за сохранностью предупреждающих знаков и буями - постоянно.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hAnsi="Times New Roman" w:cs="Times New Roman"/>
          <w:spacing w:val="-11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Обеспечить производственный лабораторный контроль качества поверхностных вод в месте водозабора в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соответствии с рабочей программой - постоянно.</w:t>
      </w:r>
    </w:p>
    <w:p w:rsidR="00AA7726" w:rsidRPr="009E7ADD" w:rsidRDefault="00AA7726" w:rsidP="00AA7726">
      <w:pPr>
        <w:widowControl w:val="0"/>
        <w:numPr>
          <w:ilvl w:val="0"/>
          <w:numId w:val="35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Не допускается: непосредственного отношения к эксплуатации, реконструкции и расширению водопроводных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сооружений, в том числе прокладка трубопроводов различного назначения, размещения жилых и хозяйственно-бытовых зданий, проживание людей, применение ядохимикатов и удобрений; спуск любых сточных вод, в т.ч. сточных вод водного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транспорта, а также купание, стирка белья, водопой скота и другие виды водопользования, оказывающие влияние на качество воды - постоянно.</w:t>
      </w:r>
    </w:p>
    <w:p w:rsidR="00CA3106" w:rsidRDefault="00AA7726" w:rsidP="00CA3106">
      <w:pPr>
        <w:shd w:val="clear" w:color="auto" w:fill="FFFFFF"/>
        <w:tabs>
          <w:tab w:val="left" w:pos="10387"/>
        </w:tabs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В составе проекта ЗСО также представлены планы водоохранныхмероприятий по 2-му и 3-му поясам ЗСО, утвержденныйорганами местного самоуправления Усть-Кубинского и Сокольского районов Вологодской области и хозяйствующими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br/>
      </w:r>
      <w:r w:rsidRPr="009E7ADD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>субъектами:</w:t>
      </w:r>
    </w:p>
    <w:p w:rsidR="00AA7726" w:rsidRPr="009E7ADD" w:rsidRDefault="00CA3106" w:rsidP="00CA3106">
      <w:pPr>
        <w:shd w:val="clear" w:color="auto" w:fill="FFFFFF"/>
        <w:tabs>
          <w:tab w:val="left" w:pos="1038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5"/>
          <w:sz w:val="26"/>
          <w:szCs w:val="26"/>
          <w:lang w:val="ru-RU"/>
        </w:rPr>
      </w:pPr>
      <w:r w:rsidRPr="00CA3106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>1</w:t>
      </w:r>
      <w:r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. 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Регулирование отведения территории для нового строительства жилых, промышленных и сельскохозяйственных </w:t>
      </w:r>
      <w:r w:rsidR="00AA7726"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объектов, а также согласование изменений </w:t>
      </w:r>
      <w:r w:rsidR="00AA7726"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lastRenderedPageBreak/>
        <w:t xml:space="preserve">технологий действующих предприятий, связанных с повышением степени 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опасности загрязнения сточными водами источника водоснабжения - постоянно.</w:t>
      </w:r>
    </w:p>
    <w:p w:rsidR="00AA7726" w:rsidRPr="009E7ADD" w:rsidRDefault="00CA3106" w:rsidP="00AA77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2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2. 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Разрешение на проведение всех работ, в том числе добыча песка, гравия, </w:t>
      </w:r>
      <w:r w:rsidR="00AA7726">
        <w:rPr>
          <w:rFonts w:ascii="Times New Roman" w:eastAsia="Times New Roman" w:hAnsi="Times New Roman" w:cs="Times New Roman"/>
          <w:sz w:val="26"/>
          <w:szCs w:val="26"/>
          <w:lang w:val="ru-RU"/>
        </w:rPr>
        <w:t>дноуг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лубительные</w:t>
      </w:r>
      <w:r w:rsidR="00AA7726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работы в пределах 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акватории ЗСО только по согласованию в установленном порядке при обосновании </w:t>
      </w:r>
      <w:r w:rsidR="00AA7726">
        <w:rPr>
          <w:rFonts w:ascii="Times New Roman" w:eastAsia="Times New Roman" w:hAnsi="Times New Roman" w:cs="Times New Roman"/>
          <w:sz w:val="26"/>
          <w:szCs w:val="26"/>
          <w:lang w:val="ru-RU"/>
        </w:rPr>
        <w:t>гидрологическими расчетами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отсутствия ухудшения качества воды в створе водозабора </w:t>
      </w:r>
      <w:r w:rsidR="00AA7726">
        <w:rPr>
          <w:rFonts w:ascii="Times New Roman" w:eastAsia="Times New Roman" w:hAnsi="Times New Roman" w:cs="Times New Roman"/>
          <w:sz w:val="26"/>
          <w:szCs w:val="26"/>
          <w:lang w:val="ru-RU"/>
        </w:rPr>
        <w:t>–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постоянно</w:t>
      </w:r>
      <w:r w:rsidR="00AA7726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  <w:r w:rsidR="00AA7726" w:rsidRPr="009E7ADD">
        <w:rPr>
          <w:rFonts w:ascii="Times New Roman" w:eastAsia="Arial Unicode MS" w:hAnsi="Times New Roman" w:cs="Times New Roman"/>
          <w:spacing w:val="-5"/>
          <w:sz w:val="26"/>
          <w:szCs w:val="26"/>
          <w:lang w:val="ru-RU"/>
        </w:rPr>
        <w:tab/>
      </w:r>
    </w:p>
    <w:p w:rsidR="00AA7726" w:rsidRPr="009E7ADD" w:rsidRDefault="00AA7726" w:rsidP="00AA7726">
      <w:pPr>
        <w:widowControl w:val="0"/>
        <w:numPr>
          <w:ilvl w:val="0"/>
          <w:numId w:val="37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4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При использовании химических методов борьбы с эвтрофикацией водоемов применяемые препараты должны иметь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необходимую документацию, подтверждающую их безопасность для здоровья людей - постоянно.</w:t>
      </w:r>
    </w:p>
    <w:p w:rsidR="00AA7726" w:rsidRPr="009E7ADD" w:rsidRDefault="00CA3106" w:rsidP="00AA7726">
      <w:pPr>
        <w:widowControl w:val="0"/>
        <w:numPr>
          <w:ilvl w:val="0"/>
          <w:numId w:val="37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Д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ля 2-го пояса ЗСО запрет на:</w:t>
      </w:r>
    </w:p>
    <w:p w:rsidR="00AA7726" w:rsidRPr="009E7ADD" w:rsidRDefault="00AA7726" w:rsidP="00AA7726">
      <w:pPr>
        <w:widowControl w:val="0"/>
        <w:numPr>
          <w:ilvl w:val="0"/>
          <w:numId w:val="33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right="2"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размещение новых складов горюче смазочных материалов, ядохимикатов и минеральных удобрений, накопителей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промстоков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шламохранилищ</w:t>
      </w:r>
      <w:proofErr w:type="spellEnd"/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и других объектов, обусловливающих опасность химического загрязнения вод;</w:t>
      </w:r>
    </w:p>
    <w:p w:rsidR="00AA7726" w:rsidRPr="009E7ADD" w:rsidRDefault="00AA7726" w:rsidP="00AA7726">
      <w:pPr>
        <w:widowControl w:val="0"/>
        <w:numPr>
          <w:ilvl w:val="0"/>
          <w:numId w:val="33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размещение кладбищ, скотомогильников, полей ассенизации, полей фильтрации, навозохранилищ, силосных траншей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животноводческих и птицеводческих предприятий и других объектов, обусловливающих опасность микробного загрязнение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подземных вод; применений удобрений и ядохимикатов;</w:t>
      </w:r>
    </w:p>
    <w:p w:rsidR="00AA7726" w:rsidRPr="009E7ADD" w:rsidRDefault="00AA7726" w:rsidP="00AA7726">
      <w:pPr>
        <w:widowControl w:val="0"/>
        <w:numPr>
          <w:ilvl w:val="0"/>
          <w:numId w:val="33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рубку леса главного водопользования в водоохранных зонах реки Кубена, а также закрепление за лесозаготовительными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предприятиями древесины на корню и лесосечногофонда долгосрочного пользования. Допускаются только рубки ухода и санитарные рубки леса;</w:t>
      </w:r>
    </w:p>
    <w:p w:rsidR="00AA7726" w:rsidRPr="009E7ADD" w:rsidRDefault="00AA7726" w:rsidP="00AA7726">
      <w:pPr>
        <w:shd w:val="clear" w:color="auto" w:fill="FFFFFF"/>
        <w:tabs>
          <w:tab w:val="left" w:pos="120"/>
        </w:tabs>
        <w:spacing w:after="0" w:line="240" w:lineRule="auto"/>
        <w:ind w:right="2"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E7ADD">
        <w:rPr>
          <w:rFonts w:ascii="Times New Roman" w:hAnsi="Times New Roman" w:cs="Times New Roman"/>
          <w:sz w:val="26"/>
          <w:szCs w:val="26"/>
          <w:lang w:val="ru-RU"/>
        </w:rPr>
        <w:t>-</w:t>
      </w:r>
      <w:r w:rsidRPr="009E7AD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расположение стойбищ и выпас скота, а также всякое другое использование водоема и земельных участков, лесных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br/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угодий в пределах прибрежной полосы шириной не менее 500м, которое может привести к ухудшению качества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или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уменьшению количества воды источника водоснабжения.</w:t>
      </w:r>
    </w:p>
    <w:p w:rsidR="00AA7726" w:rsidRPr="009E7ADD" w:rsidRDefault="00AA7726" w:rsidP="00AA7726">
      <w:pPr>
        <w:widowControl w:val="0"/>
        <w:numPr>
          <w:ilvl w:val="0"/>
          <w:numId w:val="38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1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Не допускать использование источника водоснабжения в пределах второго пояса ЗСО для купания, туризма, водного спорта и рыбной ловли, допустимо только в установленных местах при условии соблюдения гигиенических требований к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охране поверхностных вод, а также гигиенических требований к зонам рекреации водных объектов - постоянно.</w:t>
      </w:r>
    </w:p>
    <w:p w:rsidR="00AA7726" w:rsidRPr="009E7ADD" w:rsidRDefault="00AA7726" w:rsidP="00AA7726">
      <w:pPr>
        <w:widowControl w:val="0"/>
        <w:numPr>
          <w:ilvl w:val="0"/>
          <w:numId w:val="38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9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Контролировать отведение сточных вод с территории населенных пунктов, расположенных в зоне водосбора источника] водоснабжения, включая его притоки, не отвечающих гигиеническим требованиям к охране поверхностных вод - постоянно</w:t>
      </w:r>
    </w:p>
    <w:p w:rsidR="00AA7726" w:rsidRPr="009E7ADD" w:rsidRDefault="00AA7726" w:rsidP="00AA7726">
      <w:pPr>
        <w:widowControl w:val="0"/>
        <w:numPr>
          <w:ilvl w:val="0"/>
          <w:numId w:val="38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Установить столбы со специальными знаками санитарной охраны на пересечениях дорог с границей второго пояса </w:t>
      </w:r>
      <w:r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>З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CO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декабрь 2022г.</w:t>
      </w:r>
    </w:p>
    <w:p w:rsidR="00AA7726" w:rsidRPr="009E7ADD" w:rsidRDefault="00AA7726" w:rsidP="00AA7726">
      <w:pPr>
        <w:widowControl w:val="0"/>
        <w:numPr>
          <w:ilvl w:val="0"/>
          <w:numId w:val="38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6"/>
          <w:szCs w:val="26"/>
          <w:lang w:val="ru-RU"/>
        </w:rPr>
      </w:pP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Установить аншлаги, запрещающие использование удобрений и ядохимикатов на территории огородов жителей </w:t>
      </w:r>
      <w:r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Высоковского и Устьянского сельских поселений, пашенных земель, фермерских хозяйств и садоводческих товариществ, </w:t>
      </w:r>
      <w:r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попадающих во второй пояс ЗСО водозабора - декабрь 2022г.</w:t>
      </w:r>
    </w:p>
    <w:p w:rsidR="00AA7726" w:rsidRPr="00FE5397" w:rsidRDefault="00F7315A" w:rsidP="00AA7726">
      <w:pPr>
        <w:widowControl w:val="0"/>
        <w:numPr>
          <w:ilvl w:val="0"/>
          <w:numId w:val="38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AA7726"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Для кладбищ, попадающих во 2 и 3 пояс ЗСО </w:t>
      </w:r>
      <w:proofErr w:type="gramStart"/>
      <w:r w:rsidR="00AA7726"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>обязательна</w:t>
      </w:r>
      <w:proofErr w:type="gramEnd"/>
      <w:r w:rsidR="00AA7726" w:rsidRPr="009E7ADD">
        <w:rPr>
          <w:rFonts w:ascii="Times New Roman" w:eastAsia="Times New Roman" w:hAnsi="Times New Roman" w:cs="Times New Roman"/>
          <w:spacing w:val="-1"/>
          <w:sz w:val="26"/>
          <w:szCs w:val="26"/>
          <w:lang w:val="ru-RU"/>
        </w:rPr>
        <w:t xml:space="preserve"> обваловка территории и отвод поверхностных сточных вод в </w:t>
      </w:r>
      <w:r w:rsidR="00AA7726" w:rsidRPr="009E7ADD">
        <w:rPr>
          <w:rFonts w:ascii="Times New Roman" w:eastAsia="Times New Roman" w:hAnsi="Times New Roman" w:cs="Times New Roman"/>
          <w:sz w:val="26"/>
          <w:szCs w:val="26"/>
          <w:lang w:val="ru-RU"/>
        </w:rPr>
        <w:t>септики или за пределы поясов ЗСО - постоянно</w:t>
      </w:r>
      <w:r w:rsidR="00AA7726">
        <w:rPr>
          <w:rFonts w:ascii="Times New Roman" w:eastAsia="Times New Roman" w:hAnsi="Times New Roman" w:cs="Times New Roman"/>
          <w:sz w:val="26"/>
          <w:szCs w:val="26"/>
          <w:lang w:val="ru-RU"/>
        </w:rPr>
        <w:t>»</w:t>
      </w:r>
      <w:r w:rsidR="00A9604A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A9604A" w:rsidRDefault="00A9604A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3) </w:t>
      </w:r>
      <w:r w:rsidR="00AA7726">
        <w:rPr>
          <w:rFonts w:ascii="Times New Roman" w:hAnsi="Times New Roman" w:cs="Times New Roman"/>
          <w:sz w:val="26"/>
          <w:szCs w:val="26"/>
          <w:lang w:val="ru-RU"/>
        </w:rPr>
        <w:t>Пункт</w:t>
      </w:r>
      <w:r w:rsidR="00F7315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A7726" w:rsidRPr="00823F48">
        <w:rPr>
          <w:rFonts w:ascii="Times New Roman" w:hAnsi="Times New Roman" w:cs="Times New Roman"/>
          <w:sz w:val="26"/>
          <w:szCs w:val="26"/>
          <w:lang w:val="ru-RU"/>
        </w:rPr>
        <w:t xml:space="preserve">6.8  </w:t>
      </w:r>
      <w:r>
        <w:rPr>
          <w:rFonts w:ascii="Times New Roman" w:hAnsi="Times New Roman" w:cs="Times New Roman"/>
          <w:sz w:val="26"/>
          <w:szCs w:val="26"/>
          <w:lang w:val="ru-RU"/>
        </w:rPr>
        <w:t>изложить в следующей редакции:</w:t>
      </w:r>
    </w:p>
    <w:p w:rsidR="00AA7726" w:rsidRDefault="00A9604A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«6.8.</w:t>
      </w:r>
      <w:r w:rsidR="00F7315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A7726" w:rsidRPr="000648DE">
        <w:rPr>
          <w:rFonts w:ascii="Times New Roman" w:hAnsi="Times New Roman" w:cs="Times New Roman"/>
          <w:sz w:val="26"/>
          <w:szCs w:val="26"/>
          <w:lang w:val="ru-RU"/>
        </w:rPr>
        <w:t>Оценка   капитальных   вложений   в   новое   строительство,   реконструкцию       и модернизацию централизованных систем водоснабжени</w:t>
      </w:r>
      <w:r>
        <w:rPr>
          <w:rFonts w:ascii="Times New Roman" w:hAnsi="Times New Roman" w:cs="Times New Roman"/>
          <w:sz w:val="26"/>
          <w:szCs w:val="26"/>
          <w:lang w:val="ru-RU"/>
        </w:rPr>
        <w:t>я</w:t>
      </w:r>
    </w:p>
    <w:p w:rsidR="00A9604A" w:rsidRDefault="00A9604A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AA7726" w:rsidRDefault="00AA7726" w:rsidP="00AA772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6F4B6C">
        <w:rPr>
          <w:rFonts w:ascii="Times New Roman" w:hAnsi="Times New Roman" w:cs="Times New Roman"/>
          <w:sz w:val="26"/>
          <w:szCs w:val="26"/>
          <w:lang w:val="ru-RU"/>
        </w:rPr>
        <w:lastRenderedPageBreak/>
        <w:t>Табл.6.1</w:t>
      </w:r>
    </w:p>
    <w:tbl>
      <w:tblPr>
        <w:tblW w:w="9936" w:type="dxa"/>
        <w:tblLayout w:type="fixed"/>
        <w:tblLook w:val="04A0"/>
      </w:tblPr>
      <w:tblGrid>
        <w:gridCol w:w="486"/>
        <w:gridCol w:w="3213"/>
        <w:gridCol w:w="2457"/>
        <w:gridCol w:w="661"/>
        <w:gridCol w:w="1134"/>
        <w:gridCol w:w="993"/>
        <w:gridCol w:w="992"/>
      </w:tblGrid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№ п/п</w:t>
            </w:r>
          </w:p>
        </w:tc>
        <w:tc>
          <w:tcPr>
            <w:tcW w:w="321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Наименование мероприятий</w:t>
            </w:r>
          </w:p>
        </w:tc>
        <w:tc>
          <w:tcPr>
            <w:tcW w:w="245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Ответственный  исполнитель</w:t>
            </w:r>
          </w:p>
        </w:tc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 xml:space="preserve">Сроки исполнения  (год)                                                                  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Объём финансирования  тыс</w:t>
            </w:r>
            <w:proofErr w:type="gram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.р</w:t>
            </w:r>
            <w:proofErr w:type="gram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уб.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Всего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 w:bidi="ar-SA"/>
              </w:rPr>
              <w:t>Источники финансирования</w:t>
            </w:r>
          </w:p>
        </w:tc>
      </w:tr>
      <w:tr w:rsidR="00AA7726" w:rsidRPr="00186A58" w:rsidTr="00441F0A">
        <w:trPr>
          <w:trHeight w:val="45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Бюджет района</w:t>
            </w:r>
          </w:p>
        </w:tc>
      </w:tr>
      <w:tr w:rsidR="00AA7726" w:rsidRPr="00186A58" w:rsidTr="00441F0A">
        <w:trPr>
          <w:trHeight w:val="157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  <w:t>1</w:t>
            </w:r>
          </w:p>
        </w:tc>
        <w:tc>
          <w:tcPr>
            <w:tcW w:w="3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  <w:t>2</w:t>
            </w:r>
          </w:p>
        </w:tc>
        <w:tc>
          <w:tcPr>
            <w:tcW w:w="2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 w:bidi="ar-SA"/>
              </w:rPr>
              <w:t>7</w:t>
            </w:r>
          </w:p>
        </w:tc>
      </w:tr>
      <w:tr w:rsidR="00AA7726" w:rsidRPr="00186A58" w:rsidTr="00441F0A">
        <w:trPr>
          <w:trHeight w:val="39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Капитальный ремонт водозаборных сооружений для приема воды из р. Кубены и подачи её к насосной станции первого подъ</w:t>
            </w:r>
            <w:r w:rsidR="00A9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е</w:t>
            </w: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ма в Усть-Кубинском районе Вологодской области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4966,680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4470,010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496,670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4966,680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4470,010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496,670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Модернизация системы водоснабжения  с. Устье Усть-Кубинского района Вологодской области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57468,659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55786,948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1681,711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543,202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543,202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9992,835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9792,978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199,857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46932,622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45993,970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938,652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Реконструкция очистных сооружений водозабора  с. Устье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742,812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390,954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351,858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476,706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250,898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225,808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266,106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140,056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126,050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left="-567" w:firstLine="504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4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Реконструкция, строительство водопроводных сетей  с. Устье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30264,481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26669,574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13594,907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174,600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91,895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82,705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490,764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258,297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232,467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140,000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98,000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42,000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3945,307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2761,715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1183,592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3913,810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2739,667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11174,143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19600,000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5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Реконструкция водопроводных сетей в с. Никольское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60,000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60,000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6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Замена оборудования на водозаборной скважине в. с. Никольское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150,000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150,000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7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 xml:space="preserve">Замена оборудования на водозаборной скважине в. д. 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Королиха</w:t>
            </w:r>
            <w:proofErr w:type="spellEnd"/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150,000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150,000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8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 xml:space="preserve">Реконструкция водопроводных сетей в д. 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Королиха</w:t>
            </w:r>
            <w:proofErr w:type="spellEnd"/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735,000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514,500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220,500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735,000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514,500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220,500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9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Реконструкция водопроводных сетей в с. Заднее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2188,465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1531,926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656,539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315,000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135,000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1738,465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1216,926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521,539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581" w:hanging="80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10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Ремонт системы водоснабжения в с.Заднее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1960,000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1960,000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hanging="80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726" w:rsidRPr="00186A58" w:rsidRDefault="00AA7726" w:rsidP="00441F0A">
            <w:pPr>
              <w:tabs>
                <w:tab w:val="left" w:pos="1560"/>
              </w:tabs>
              <w:spacing w:after="0" w:line="240" w:lineRule="auto"/>
              <w:ind w:left="-567" w:right="-723" w:hanging="80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11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Ремонт системы водоснабжения в с.Никольское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администрация Усть-Кубинского муниципального района, ООО "</w:t>
            </w:r>
            <w:proofErr w:type="spellStart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ВодопроводУстье</w:t>
            </w:r>
            <w:proofErr w:type="spellEnd"/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1470,000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1470,000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3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Итого по муниципальным объектам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101266,097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93773,912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17492,185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5617,986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4812,803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805,183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1300,072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398,353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901,719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11317,835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10720,478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597,357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50877,929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48755,685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2122,244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5652,275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3956,593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11695,682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22200,000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21560,000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640,000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3100,000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2730,000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370,000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  <w:tr w:rsidR="00AA7726" w:rsidRPr="00186A58" w:rsidTr="00441F0A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</w:pPr>
          </w:p>
        </w:tc>
        <w:tc>
          <w:tcPr>
            <w:tcW w:w="3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AA7726" w:rsidRPr="00186A58" w:rsidRDefault="00AA7726" w:rsidP="00441F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left="-627" w:right="-203" w:firstLine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400,000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280,000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7726" w:rsidRPr="00186A58" w:rsidRDefault="00AA7726" w:rsidP="00441F0A">
            <w:pPr>
              <w:spacing w:after="0" w:line="240" w:lineRule="auto"/>
              <w:ind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186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 w:bidi="ar-SA"/>
              </w:rPr>
              <w:t>120,000</w:t>
            </w:r>
          </w:p>
        </w:tc>
      </w:tr>
    </w:tbl>
    <w:p w:rsidR="00AA7726" w:rsidRDefault="00AA7726" w:rsidP="00A9604A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pacing w:val="-6"/>
          <w:sz w:val="26"/>
          <w:szCs w:val="26"/>
          <w:lang w:val="ru-RU"/>
        </w:rPr>
      </w:pPr>
      <w:r w:rsidRPr="00823F48">
        <w:rPr>
          <w:rFonts w:ascii="Times New Roman" w:eastAsia="Arial Unicode MS" w:hAnsi="Times New Roman" w:cs="Times New Roman"/>
          <w:spacing w:val="-3"/>
          <w:sz w:val="26"/>
          <w:szCs w:val="26"/>
          <w:lang w:val="ru-RU"/>
        </w:rPr>
        <w:t>Данные стоимости мероприятий являются ориентировочными</w:t>
      </w:r>
      <w:r w:rsidRPr="00823F48">
        <w:rPr>
          <w:rFonts w:ascii="Times New Roman" w:eastAsia="Arial Unicode MS" w:hAnsi="Times New Roman" w:cs="Times New Roman"/>
          <w:spacing w:val="-6"/>
          <w:sz w:val="26"/>
          <w:szCs w:val="26"/>
          <w:lang w:val="ru-RU"/>
        </w:rPr>
        <w:t>и должны быть уточнены после разработки проектно-сметной документации на момент реализации мероприятий</w:t>
      </w:r>
      <w:r w:rsidR="00A9604A">
        <w:rPr>
          <w:rFonts w:ascii="Times New Roman" w:eastAsia="Arial Unicode MS" w:hAnsi="Times New Roman" w:cs="Times New Roman"/>
          <w:spacing w:val="-6"/>
          <w:sz w:val="26"/>
          <w:szCs w:val="26"/>
          <w:lang w:val="ru-RU"/>
        </w:rPr>
        <w:t>».</w:t>
      </w:r>
    </w:p>
    <w:p w:rsidR="00AA7726" w:rsidRPr="00823F48" w:rsidRDefault="00A9604A" w:rsidP="00A960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AA7726" w:rsidRPr="00823F48">
        <w:rPr>
          <w:rFonts w:ascii="Times New Roman" w:hAnsi="Times New Roman" w:cs="Times New Roman"/>
          <w:sz w:val="26"/>
          <w:szCs w:val="26"/>
          <w:lang w:val="ru-RU"/>
        </w:rPr>
        <w:t>. Настоящее постановление вступает в силу на следующий день после его официального опубликования.</w:t>
      </w:r>
    </w:p>
    <w:p w:rsidR="00AA7726" w:rsidRPr="00823F48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AA7726" w:rsidRPr="00823F48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AA7726" w:rsidRPr="00823F48" w:rsidRDefault="00AA7726" w:rsidP="00AA77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AA7726" w:rsidRPr="00823F48" w:rsidRDefault="00AA7726" w:rsidP="00AA77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Руководитель </w:t>
      </w:r>
      <w:r w:rsidRPr="00823F48">
        <w:rPr>
          <w:rFonts w:ascii="Times New Roman" w:hAnsi="Times New Roman" w:cs="Times New Roman"/>
          <w:sz w:val="26"/>
          <w:szCs w:val="26"/>
          <w:lang w:val="ru-RU"/>
        </w:rPr>
        <w:t xml:space="preserve">администрации района                    </w:t>
      </w:r>
      <w:r w:rsidR="00F7315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</w:t>
      </w:r>
      <w:r w:rsidRPr="00823F48">
        <w:rPr>
          <w:rFonts w:ascii="Times New Roman" w:hAnsi="Times New Roman" w:cs="Times New Roman"/>
          <w:sz w:val="26"/>
          <w:szCs w:val="26"/>
          <w:lang w:val="ru-RU"/>
        </w:rPr>
        <w:t xml:space="preserve">       А.О. Семичев</w:t>
      </w:r>
    </w:p>
    <w:p w:rsidR="00AA7726" w:rsidRPr="00E96ABD" w:rsidRDefault="00AA7726" w:rsidP="00AA772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highlight w:val="green"/>
          <w:lang w:val="ru-RU"/>
        </w:rPr>
      </w:pPr>
    </w:p>
    <w:p w:rsidR="00625602" w:rsidRPr="00AA7726" w:rsidRDefault="00625602">
      <w:pPr>
        <w:rPr>
          <w:lang w:val="ru-RU"/>
        </w:rPr>
      </w:pPr>
    </w:p>
    <w:sectPr w:rsidR="00625602" w:rsidRPr="00AA7726" w:rsidSect="00C26B0A">
      <w:footerReference w:type="default" r:id="rId8"/>
      <w:pgSz w:w="11909" w:h="16834"/>
      <w:pgMar w:top="1134" w:right="850" w:bottom="1134" w:left="1701" w:header="720" w:footer="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A57" w:rsidRDefault="00A9604A">
      <w:pPr>
        <w:spacing w:after="0" w:line="240" w:lineRule="auto"/>
      </w:pPr>
      <w:r>
        <w:separator/>
      </w:r>
    </w:p>
  </w:endnote>
  <w:endnote w:type="continuationSeparator" w:id="1">
    <w:p w:rsidR="00842A57" w:rsidRDefault="00A9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IDFont+F3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32091"/>
      <w:docPartObj>
        <w:docPartGallery w:val="Page Numbers (Bottom of Page)"/>
        <w:docPartUnique/>
      </w:docPartObj>
    </w:sdtPr>
    <w:sdtContent>
      <w:p w:rsidR="0064689C" w:rsidRDefault="00842A57">
        <w:pPr>
          <w:pStyle w:val="ae"/>
          <w:jc w:val="right"/>
        </w:pPr>
        <w:r>
          <w:fldChar w:fldCharType="begin"/>
        </w:r>
        <w:r w:rsidR="003A040B">
          <w:instrText xml:space="preserve"> PAGE   \* MERGEFORMAT </w:instrText>
        </w:r>
        <w:r>
          <w:fldChar w:fldCharType="separate"/>
        </w:r>
        <w:r w:rsidR="00F7315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4689C" w:rsidRDefault="00F7315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A57" w:rsidRDefault="00A9604A">
      <w:pPr>
        <w:spacing w:after="0" w:line="240" w:lineRule="auto"/>
      </w:pPr>
      <w:r>
        <w:separator/>
      </w:r>
    </w:p>
  </w:footnote>
  <w:footnote w:type="continuationSeparator" w:id="1">
    <w:p w:rsidR="00842A57" w:rsidRDefault="00A96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6C0D5A"/>
    <w:lvl w:ilvl="0">
      <w:numFmt w:val="bullet"/>
      <w:lvlText w:val="*"/>
      <w:lvlJc w:val="left"/>
    </w:lvl>
  </w:abstractNum>
  <w:abstractNum w:abstractNumId="1">
    <w:nsid w:val="030D467B"/>
    <w:multiLevelType w:val="hybridMultilevel"/>
    <w:tmpl w:val="540CBEBC"/>
    <w:lvl w:ilvl="0" w:tplc="7220C03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6FD4A39"/>
    <w:multiLevelType w:val="singleLevel"/>
    <w:tmpl w:val="FDDEB13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">
    <w:nsid w:val="0AF76A54"/>
    <w:multiLevelType w:val="hybridMultilevel"/>
    <w:tmpl w:val="6AEEB042"/>
    <w:lvl w:ilvl="0" w:tplc="D1E00454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8520C"/>
    <w:multiLevelType w:val="singleLevel"/>
    <w:tmpl w:val="DA4E71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cs="Arial" w:hint="default"/>
      </w:rPr>
    </w:lvl>
  </w:abstractNum>
  <w:abstractNum w:abstractNumId="5">
    <w:nsid w:val="16335958"/>
    <w:multiLevelType w:val="hybridMultilevel"/>
    <w:tmpl w:val="AB3CA324"/>
    <w:lvl w:ilvl="0" w:tplc="0654386A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72FE9"/>
    <w:multiLevelType w:val="singleLevel"/>
    <w:tmpl w:val="6D68B424"/>
    <w:lvl w:ilvl="0">
      <w:start w:val="10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7">
    <w:nsid w:val="20702E34"/>
    <w:multiLevelType w:val="singleLevel"/>
    <w:tmpl w:val="39C46E6C"/>
    <w:lvl w:ilvl="0">
      <w:start w:val="3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8">
    <w:nsid w:val="26B34CDC"/>
    <w:multiLevelType w:val="hybridMultilevel"/>
    <w:tmpl w:val="AEA80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727226"/>
    <w:multiLevelType w:val="singleLevel"/>
    <w:tmpl w:val="774AEA8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10">
    <w:nsid w:val="2A6D5168"/>
    <w:multiLevelType w:val="singleLevel"/>
    <w:tmpl w:val="774AEA82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11">
    <w:nsid w:val="34F603AB"/>
    <w:multiLevelType w:val="multilevel"/>
    <w:tmpl w:val="AAF871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CCA4331"/>
    <w:multiLevelType w:val="multilevel"/>
    <w:tmpl w:val="EED88A3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>
    <w:nsid w:val="47816871"/>
    <w:multiLevelType w:val="singleLevel"/>
    <w:tmpl w:val="0960F56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47F97127"/>
    <w:multiLevelType w:val="hybridMultilevel"/>
    <w:tmpl w:val="9FD05B2C"/>
    <w:lvl w:ilvl="0" w:tplc="1A3CF604">
      <w:start w:val="12"/>
      <w:numFmt w:val="decimal"/>
      <w:lvlText w:val="%1."/>
      <w:lvlJc w:val="left"/>
      <w:pPr>
        <w:ind w:left="1452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4B9D7C8E"/>
    <w:multiLevelType w:val="hybridMultilevel"/>
    <w:tmpl w:val="D81A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F343D6A"/>
    <w:multiLevelType w:val="singleLevel"/>
    <w:tmpl w:val="A170E32C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17">
    <w:nsid w:val="513943F8"/>
    <w:multiLevelType w:val="hybridMultilevel"/>
    <w:tmpl w:val="ADF62456"/>
    <w:lvl w:ilvl="0" w:tplc="81866686">
      <w:start w:val="1"/>
      <w:numFmt w:val="decimal"/>
      <w:lvlText w:val="%1."/>
      <w:lvlJc w:val="left"/>
      <w:pPr>
        <w:ind w:left="3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18">
    <w:nsid w:val="5BE05F61"/>
    <w:multiLevelType w:val="singleLevel"/>
    <w:tmpl w:val="A9AEFB38"/>
    <w:lvl w:ilvl="0">
      <w:start w:val="4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9">
    <w:nsid w:val="618D2627"/>
    <w:multiLevelType w:val="singleLevel"/>
    <w:tmpl w:val="183ADB44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0">
    <w:nsid w:val="75F46AAC"/>
    <w:multiLevelType w:val="singleLevel"/>
    <w:tmpl w:val="B21EC2F6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Arial" w:hAnsi="Arial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Arial" w:hAnsi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hint="default"/>
        </w:rPr>
      </w:lvl>
    </w:lvlOverride>
  </w:num>
  <w:num w:numId="9">
    <w:abstractNumId w:val="16"/>
  </w:num>
  <w:num w:numId="10">
    <w:abstractNumId w:val="18"/>
  </w:num>
  <w:num w:numId="1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Arial" w:hAnsi="Arial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11"/>
        <w:lvlJc w:val="left"/>
        <w:rPr>
          <w:rFonts w:ascii="Arial" w:hAnsi="Arial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Arial" w:hAnsi="Arial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Courier New" w:hAnsi="Courier New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40"/>
        <w:lvlJc w:val="left"/>
        <w:rPr>
          <w:rFonts w:ascii="Arial" w:hAnsi="Arial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Arial" w:hAnsi="Arial" w:hint="default"/>
        </w:rPr>
      </w:lvl>
    </w:lvlOverride>
  </w:num>
  <w:num w:numId="18">
    <w:abstractNumId w:val="4"/>
  </w:num>
  <w:num w:numId="19">
    <w:abstractNumId w:val="0"/>
    <w:lvlOverride w:ilvl="0">
      <w:lvl w:ilvl="0">
        <w:numFmt w:val="bullet"/>
        <w:lvlText w:val="•"/>
        <w:legacy w:legacy="1" w:legacySpace="0" w:legacyIndent="125"/>
        <w:lvlJc w:val="left"/>
        <w:rPr>
          <w:rFonts w:ascii="Arial" w:hAnsi="Arial" w:hint="default"/>
        </w:rPr>
      </w:lvl>
    </w:lvlOverride>
  </w:num>
  <w:num w:numId="20">
    <w:abstractNumId w:val="9"/>
  </w:num>
  <w:num w:numId="21">
    <w:abstractNumId w:val="5"/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14"/>
  </w:num>
  <w:num w:numId="27">
    <w:abstractNumId w:val="17"/>
  </w:num>
  <w:num w:numId="28">
    <w:abstractNumId w:val="3"/>
  </w:num>
  <w:num w:numId="29">
    <w:abstractNumId w:val="11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35">
    <w:abstractNumId w:val="20"/>
  </w:num>
  <w:num w:numId="36">
    <w:abstractNumId w:val="2"/>
  </w:num>
  <w:num w:numId="37">
    <w:abstractNumId w:val="7"/>
  </w:num>
  <w:num w:numId="3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726"/>
    <w:rsid w:val="0006661A"/>
    <w:rsid w:val="000816E9"/>
    <w:rsid w:val="00271A4D"/>
    <w:rsid w:val="002C567B"/>
    <w:rsid w:val="003A040B"/>
    <w:rsid w:val="004C1C0A"/>
    <w:rsid w:val="005336F9"/>
    <w:rsid w:val="00625602"/>
    <w:rsid w:val="00792A34"/>
    <w:rsid w:val="00842A57"/>
    <w:rsid w:val="00906CF6"/>
    <w:rsid w:val="00A9604A"/>
    <w:rsid w:val="00AA7726"/>
    <w:rsid w:val="00CA3106"/>
    <w:rsid w:val="00F73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26"/>
    <w:pPr>
      <w:spacing w:after="200" w:line="276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AA772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AA772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A772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772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772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7726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7726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7726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7726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7726"/>
    <w:rPr>
      <w:rFonts w:asciiTheme="majorHAnsi" w:eastAsiaTheme="majorEastAsia" w:hAnsiTheme="majorHAnsi" w:cstheme="majorBidi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AA7726"/>
    <w:rPr>
      <w:rFonts w:asciiTheme="majorHAnsi" w:eastAsiaTheme="majorEastAsia" w:hAnsiTheme="majorHAnsi" w:cstheme="majorBidi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A7726"/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AA7726"/>
    <w:rPr>
      <w:rFonts w:asciiTheme="majorHAnsi" w:eastAsiaTheme="majorEastAsia" w:hAnsiTheme="majorHAnsi" w:cstheme="majorBidi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AA7726"/>
    <w:rPr>
      <w:rFonts w:asciiTheme="majorHAnsi" w:eastAsiaTheme="majorEastAsia" w:hAnsiTheme="majorHAnsi" w:cstheme="majorBidi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AA7726"/>
    <w:rPr>
      <w:rFonts w:asciiTheme="majorHAnsi" w:eastAsiaTheme="majorEastAsia" w:hAnsiTheme="majorHAnsi" w:cstheme="majorBidi"/>
      <w:b/>
      <w:bCs/>
      <w:color w:val="595959" w:themeColor="text1" w:themeTint="A6"/>
      <w:spacing w:val="5"/>
      <w:shd w:val="clear" w:color="auto" w:fill="FFFFFF" w:themeFill="background1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A7726"/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AA7726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AA7726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bidi="en-US"/>
    </w:rPr>
  </w:style>
  <w:style w:type="character" w:customStyle="1" w:styleId="0pt">
    <w:name w:val="Основной текст + Интервал 0 pt"/>
    <w:basedOn w:val="a0"/>
    <w:rsid w:val="00AA7726"/>
    <w:rPr>
      <w:rFonts w:cs="Times New Roman"/>
      <w:spacing w:val="8"/>
      <w:sz w:val="25"/>
      <w:szCs w:val="25"/>
      <w:lang w:bidi="ar-SA"/>
    </w:rPr>
  </w:style>
  <w:style w:type="paragraph" w:styleId="a3">
    <w:name w:val="caption"/>
    <w:basedOn w:val="a"/>
    <w:next w:val="a"/>
    <w:uiPriority w:val="35"/>
    <w:unhideWhenUsed/>
    <w:rsid w:val="00AA7726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rsid w:val="00AA7726"/>
    <w:rPr>
      <w:rFonts w:ascii="Tahoma" w:eastAsiaTheme="majorEastAsia" w:hAnsi="Tahoma" w:cs="Tahoma"/>
      <w:sz w:val="16"/>
      <w:szCs w:val="16"/>
      <w:lang w:val="en-US" w:bidi="en-US"/>
    </w:rPr>
  </w:style>
  <w:style w:type="paragraph" w:styleId="a5">
    <w:name w:val="Balloon Text"/>
    <w:basedOn w:val="a"/>
    <w:link w:val="a4"/>
    <w:uiPriority w:val="99"/>
    <w:semiHidden/>
    <w:unhideWhenUsed/>
    <w:rsid w:val="00AA7726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A7726"/>
    <w:rPr>
      <w:rFonts w:ascii="Segoe UI" w:eastAsiaTheme="majorEastAsia" w:hAnsi="Segoe UI" w:cs="Segoe UI"/>
      <w:sz w:val="18"/>
      <w:szCs w:val="18"/>
      <w:lang w:val="en-US" w:bidi="en-US"/>
    </w:rPr>
  </w:style>
  <w:style w:type="paragraph" w:styleId="a6">
    <w:name w:val="No Spacing"/>
    <w:basedOn w:val="a"/>
    <w:uiPriority w:val="1"/>
    <w:qFormat/>
    <w:rsid w:val="00AA772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A7726"/>
    <w:pPr>
      <w:ind w:left="720"/>
      <w:contextualSpacing/>
    </w:pPr>
  </w:style>
  <w:style w:type="paragraph" w:customStyle="1" w:styleId="14">
    <w:name w:val="Текст 14(основной)"/>
    <w:basedOn w:val="a"/>
    <w:link w:val="140"/>
    <w:autoRedefine/>
    <w:rsid w:val="00AA7726"/>
    <w:pPr>
      <w:spacing w:line="360" w:lineRule="auto"/>
      <w:ind w:firstLine="709"/>
      <w:jc w:val="both"/>
    </w:pPr>
    <w:rPr>
      <w:color w:val="000000"/>
      <w:sz w:val="24"/>
    </w:rPr>
  </w:style>
  <w:style w:type="character" w:customStyle="1" w:styleId="140">
    <w:name w:val="Текст 14(основной) Знак"/>
    <w:link w:val="14"/>
    <w:locked/>
    <w:rsid w:val="00AA7726"/>
    <w:rPr>
      <w:rFonts w:asciiTheme="majorHAnsi" w:eastAsiaTheme="majorEastAsia" w:hAnsiTheme="majorHAnsi" w:cstheme="majorBidi"/>
      <w:color w:val="000000"/>
      <w:sz w:val="24"/>
      <w:lang w:val="en-US" w:bidi="en-US"/>
    </w:rPr>
  </w:style>
  <w:style w:type="character" w:customStyle="1" w:styleId="141">
    <w:name w:val="Текст 14(основной) Знак1"/>
    <w:rsid w:val="00AA7726"/>
    <w:rPr>
      <w:sz w:val="24"/>
    </w:rPr>
  </w:style>
  <w:style w:type="paragraph" w:styleId="a8">
    <w:name w:val="Body Text Indent"/>
    <w:basedOn w:val="a"/>
    <w:link w:val="a9"/>
    <w:uiPriority w:val="99"/>
    <w:rsid w:val="00AA772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AA7726"/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142">
    <w:name w:val="Текст 14(основной) Знак Знак"/>
    <w:rsid w:val="00AA7726"/>
    <w:rPr>
      <w:sz w:val="24"/>
      <w:lang w:val="ru-RU" w:eastAsia="ru-RU"/>
    </w:rPr>
  </w:style>
  <w:style w:type="character" w:customStyle="1" w:styleId="aa">
    <w:name w:val="Схема документа Знак"/>
    <w:basedOn w:val="a0"/>
    <w:link w:val="ab"/>
    <w:uiPriority w:val="99"/>
    <w:semiHidden/>
    <w:rsid w:val="00AA7726"/>
    <w:rPr>
      <w:rFonts w:ascii="Tahoma" w:eastAsiaTheme="majorEastAsia" w:hAnsi="Tahoma" w:cs="Tahoma"/>
      <w:sz w:val="16"/>
      <w:szCs w:val="16"/>
      <w:lang w:val="en-US" w:bidi="en-US"/>
    </w:rPr>
  </w:style>
  <w:style w:type="paragraph" w:styleId="ab">
    <w:name w:val="Document Map"/>
    <w:basedOn w:val="a"/>
    <w:link w:val="aa"/>
    <w:uiPriority w:val="99"/>
    <w:semiHidden/>
    <w:unhideWhenUsed/>
    <w:rsid w:val="00AA7726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AA7726"/>
    <w:rPr>
      <w:rFonts w:ascii="Segoe UI" w:eastAsiaTheme="majorEastAsia" w:hAnsi="Segoe UI" w:cs="Segoe UI"/>
      <w:sz w:val="16"/>
      <w:szCs w:val="16"/>
      <w:lang w:val="en-US" w:bidi="en-US"/>
    </w:rPr>
  </w:style>
  <w:style w:type="paragraph" w:styleId="ac">
    <w:name w:val="header"/>
    <w:basedOn w:val="a"/>
    <w:link w:val="ad"/>
    <w:uiPriority w:val="99"/>
    <w:unhideWhenUsed/>
    <w:rsid w:val="00AA77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7726"/>
    <w:rPr>
      <w:rFonts w:asciiTheme="majorHAnsi" w:eastAsiaTheme="majorEastAsia" w:hAnsiTheme="majorHAnsi" w:cstheme="majorBidi"/>
      <w:lang w:val="en-US" w:bidi="en-US"/>
    </w:rPr>
  </w:style>
  <w:style w:type="paragraph" w:styleId="ae">
    <w:name w:val="footer"/>
    <w:basedOn w:val="a"/>
    <w:link w:val="af"/>
    <w:uiPriority w:val="99"/>
    <w:unhideWhenUsed/>
    <w:rsid w:val="00AA77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7726"/>
    <w:rPr>
      <w:rFonts w:asciiTheme="majorHAnsi" w:eastAsiaTheme="majorEastAsia" w:hAnsiTheme="majorHAnsi" w:cstheme="majorBidi"/>
      <w:lang w:val="en-US" w:bidi="en-US"/>
    </w:rPr>
  </w:style>
  <w:style w:type="paragraph" w:customStyle="1" w:styleId="ConsPlusNormal">
    <w:name w:val="ConsPlusNormal"/>
    <w:rsid w:val="00AA7726"/>
    <w:pPr>
      <w:widowControl w:val="0"/>
      <w:autoSpaceDE w:val="0"/>
      <w:autoSpaceDN w:val="0"/>
      <w:spacing w:after="200" w:line="276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af0">
    <w:name w:val="Title"/>
    <w:basedOn w:val="a"/>
    <w:next w:val="a"/>
    <w:link w:val="af1"/>
    <w:uiPriority w:val="10"/>
    <w:qFormat/>
    <w:rsid w:val="00AA772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AA7726"/>
    <w:rPr>
      <w:rFonts w:asciiTheme="majorHAnsi" w:eastAsiaTheme="majorEastAsia" w:hAnsiTheme="majorHAnsi" w:cstheme="majorBidi"/>
      <w:smallCaps/>
      <w:sz w:val="52"/>
      <w:szCs w:val="52"/>
      <w:lang w:val="en-US" w:bidi="en-US"/>
    </w:rPr>
  </w:style>
  <w:style w:type="paragraph" w:styleId="af2">
    <w:name w:val="Subtitle"/>
    <w:basedOn w:val="a"/>
    <w:next w:val="a"/>
    <w:link w:val="af3"/>
    <w:uiPriority w:val="11"/>
    <w:qFormat/>
    <w:rsid w:val="00AA7726"/>
    <w:rPr>
      <w:i/>
      <w:iCs/>
      <w:smallCaps/>
      <w:spacing w:val="10"/>
      <w:sz w:val="28"/>
      <w:szCs w:val="28"/>
    </w:rPr>
  </w:style>
  <w:style w:type="character" w:customStyle="1" w:styleId="af3">
    <w:name w:val="Подзаголовок Знак"/>
    <w:basedOn w:val="a0"/>
    <w:link w:val="af2"/>
    <w:uiPriority w:val="11"/>
    <w:rsid w:val="00AA7726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bidi="en-US"/>
    </w:rPr>
  </w:style>
  <w:style w:type="character" w:styleId="af4">
    <w:name w:val="Strong"/>
    <w:uiPriority w:val="22"/>
    <w:qFormat/>
    <w:rsid w:val="00AA7726"/>
    <w:rPr>
      <w:b/>
      <w:bCs/>
    </w:rPr>
  </w:style>
  <w:style w:type="character" w:styleId="af5">
    <w:name w:val="Emphasis"/>
    <w:uiPriority w:val="20"/>
    <w:qFormat/>
    <w:rsid w:val="00AA7726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AA7726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A7726"/>
    <w:rPr>
      <w:rFonts w:asciiTheme="majorHAnsi" w:eastAsiaTheme="majorEastAsia" w:hAnsiTheme="majorHAnsi" w:cstheme="majorBidi"/>
      <w:i/>
      <w:iCs/>
      <w:lang w:val="en-US" w:bidi="en-US"/>
    </w:rPr>
  </w:style>
  <w:style w:type="paragraph" w:styleId="af6">
    <w:name w:val="Intense Quote"/>
    <w:basedOn w:val="a"/>
    <w:next w:val="a"/>
    <w:link w:val="af7"/>
    <w:uiPriority w:val="30"/>
    <w:qFormat/>
    <w:rsid w:val="00AA772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7">
    <w:name w:val="Выделенная цитата Знак"/>
    <w:basedOn w:val="a0"/>
    <w:link w:val="af6"/>
    <w:uiPriority w:val="30"/>
    <w:rsid w:val="00AA7726"/>
    <w:rPr>
      <w:rFonts w:asciiTheme="majorHAnsi" w:eastAsiaTheme="majorEastAsia" w:hAnsiTheme="majorHAnsi" w:cstheme="majorBidi"/>
      <w:i/>
      <w:iCs/>
      <w:lang w:val="en-US" w:bidi="en-US"/>
    </w:rPr>
  </w:style>
  <w:style w:type="character" w:styleId="af8">
    <w:name w:val="Subtle Emphasis"/>
    <w:uiPriority w:val="19"/>
    <w:qFormat/>
    <w:rsid w:val="00AA7726"/>
    <w:rPr>
      <w:i/>
      <w:iCs/>
    </w:rPr>
  </w:style>
  <w:style w:type="character" w:styleId="af9">
    <w:name w:val="Intense Emphasis"/>
    <w:uiPriority w:val="21"/>
    <w:qFormat/>
    <w:rsid w:val="00AA7726"/>
    <w:rPr>
      <w:b/>
      <w:bCs/>
      <w:i/>
      <w:iCs/>
    </w:rPr>
  </w:style>
  <w:style w:type="character" w:styleId="afa">
    <w:name w:val="Subtle Reference"/>
    <w:basedOn w:val="a0"/>
    <w:uiPriority w:val="31"/>
    <w:qFormat/>
    <w:rsid w:val="00AA7726"/>
    <w:rPr>
      <w:smallCaps/>
    </w:rPr>
  </w:style>
  <w:style w:type="character" w:styleId="afb">
    <w:name w:val="Intense Reference"/>
    <w:uiPriority w:val="32"/>
    <w:qFormat/>
    <w:rsid w:val="00AA7726"/>
    <w:rPr>
      <w:b/>
      <w:bCs/>
      <w:smallCaps/>
    </w:rPr>
  </w:style>
  <w:style w:type="character" w:styleId="afc">
    <w:name w:val="Book Title"/>
    <w:basedOn w:val="a0"/>
    <w:uiPriority w:val="33"/>
    <w:qFormat/>
    <w:rsid w:val="00AA7726"/>
    <w:rPr>
      <w:i/>
      <w:iCs/>
      <w:smallCaps/>
      <w:spacing w:val="5"/>
    </w:rPr>
  </w:style>
  <w:style w:type="paragraph" w:customStyle="1" w:styleId="xl65">
    <w:name w:val="xl65"/>
    <w:basedOn w:val="a"/>
    <w:rsid w:val="00AA7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6">
    <w:name w:val="xl66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67">
    <w:name w:val="xl67"/>
    <w:basedOn w:val="a"/>
    <w:rsid w:val="00AA7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68">
    <w:name w:val="xl68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69">
    <w:name w:val="xl69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0">
    <w:name w:val="xl70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ru-RU" w:eastAsia="ru-RU" w:bidi="ar-SA"/>
    </w:rPr>
  </w:style>
  <w:style w:type="paragraph" w:customStyle="1" w:styleId="xl71">
    <w:name w:val="xl71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AA7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AA7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xl77">
    <w:name w:val="xl77"/>
    <w:basedOn w:val="a"/>
    <w:rsid w:val="00AA7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xl78">
    <w:name w:val="xl78"/>
    <w:basedOn w:val="a"/>
    <w:rsid w:val="00AA7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AA7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81">
    <w:name w:val="xl81"/>
    <w:basedOn w:val="a"/>
    <w:rsid w:val="00AA7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AA7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AA77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AA7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6">
    <w:name w:val="xl86"/>
    <w:basedOn w:val="a"/>
    <w:rsid w:val="00AA77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AA772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AA77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1">
    <w:name w:val="s_1"/>
    <w:basedOn w:val="a"/>
    <w:rsid w:val="00AA7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Hyperlink"/>
    <w:basedOn w:val="a0"/>
    <w:uiPriority w:val="99"/>
    <w:semiHidden/>
    <w:unhideWhenUsed/>
    <w:rsid w:val="00AA7726"/>
    <w:rPr>
      <w:color w:val="0000FF"/>
      <w:u w:val="single"/>
    </w:rPr>
  </w:style>
  <w:style w:type="paragraph" w:styleId="afe">
    <w:name w:val="Body Text"/>
    <w:basedOn w:val="a"/>
    <w:link w:val="aff"/>
    <w:uiPriority w:val="1"/>
    <w:qFormat/>
    <w:rsid w:val="00AA7726"/>
    <w:pPr>
      <w:autoSpaceDE w:val="0"/>
      <w:autoSpaceDN w:val="0"/>
      <w:adjustRightInd w:val="0"/>
      <w:spacing w:after="0" w:line="240" w:lineRule="auto"/>
      <w:ind w:left="39" w:firstLine="424"/>
    </w:pPr>
    <w:rPr>
      <w:rFonts w:ascii="Arial Narrow" w:eastAsiaTheme="minorHAnsi" w:hAnsi="Arial Narrow" w:cs="Arial Narrow"/>
      <w:sz w:val="24"/>
      <w:szCs w:val="24"/>
      <w:lang w:val="ru-RU" w:bidi="ar-SA"/>
    </w:rPr>
  </w:style>
  <w:style w:type="character" w:customStyle="1" w:styleId="aff">
    <w:name w:val="Основной текст Знак"/>
    <w:basedOn w:val="a0"/>
    <w:link w:val="afe"/>
    <w:uiPriority w:val="1"/>
    <w:rsid w:val="00AA7726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13</Pages>
  <Words>4612</Words>
  <Characters>26295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2021-12-30T09:48:00Z</dcterms:created>
  <dcterms:modified xsi:type="dcterms:W3CDTF">2022-01-18T07:29:00Z</dcterms:modified>
</cp:coreProperties>
</file>